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B1C4F3" w14:textId="77777777" w:rsidR="00BF3959" w:rsidRPr="00FE1A1C" w:rsidRDefault="00BF3959" w:rsidP="00BF3959">
      <w:pPr>
        <w:jc w:val="both"/>
        <w:rPr>
          <w:rFonts w:ascii="Arial" w:hAnsi="Arial" w:cs="Arial"/>
          <w:i/>
          <w:sz w:val="18"/>
          <w:szCs w:val="18"/>
        </w:rPr>
      </w:pPr>
    </w:p>
    <w:p w14:paraId="62DD957D" w14:textId="2AF8A918" w:rsidR="00122600" w:rsidRDefault="00122600" w:rsidP="00DC5B64">
      <w:pPr>
        <w:jc w:val="center"/>
        <w:rPr>
          <w:rFonts w:ascii="Arial" w:hAnsi="Arial" w:cs="Arial"/>
          <w:b/>
          <w:sz w:val="44"/>
          <w:szCs w:val="18"/>
        </w:rPr>
      </w:pPr>
      <w:r w:rsidRPr="00FE1A1C">
        <w:rPr>
          <w:rFonts w:ascii="Arial" w:hAnsi="Arial" w:cs="Arial"/>
          <w:b/>
          <w:sz w:val="44"/>
          <w:szCs w:val="18"/>
        </w:rPr>
        <w:t>Communiqué de Presse</w:t>
      </w:r>
    </w:p>
    <w:p w14:paraId="207BD683" w14:textId="726064F9" w:rsidR="00514397" w:rsidRPr="00514397" w:rsidRDefault="00AF1027" w:rsidP="00DC5B64">
      <w:pPr>
        <w:jc w:val="center"/>
        <w:rPr>
          <w:rFonts w:ascii="Arial" w:hAnsi="Arial" w:cs="Arial"/>
          <w:sz w:val="28"/>
          <w:szCs w:val="22"/>
        </w:rPr>
      </w:pPr>
      <w:r>
        <w:rPr>
          <w:rFonts w:ascii="Arial" w:hAnsi="Arial" w:cs="Arial"/>
          <w:sz w:val="28"/>
          <w:szCs w:val="22"/>
        </w:rPr>
        <w:t>Jeudi</w:t>
      </w:r>
      <w:r w:rsidR="00514397" w:rsidRPr="00514397">
        <w:rPr>
          <w:rFonts w:ascii="Arial" w:hAnsi="Arial" w:cs="Arial"/>
          <w:sz w:val="28"/>
          <w:szCs w:val="22"/>
        </w:rPr>
        <w:t xml:space="preserve"> 1</w:t>
      </w:r>
      <w:r>
        <w:rPr>
          <w:rFonts w:ascii="Arial" w:hAnsi="Arial" w:cs="Arial"/>
          <w:sz w:val="28"/>
          <w:szCs w:val="22"/>
        </w:rPr>
        <w:t>3</w:t>
      </w:r>
      <w:r w:rsidR="00514397" w:rsidRPr="00514397">
        <w:rPr>
          <w:rFonts w:ascii="Arial" w:hAnsi="Arial" w:cs="Arial"/>
          <w:sz w:val="28"/>
          <w:szCs w:val="22"/>
        </w:rPr>
        <w:t xml:space="preserve"> janvier</w:t>
      </w:r>
      <w:r w:rsidR="00514397">
        <w:rPr>
          <w:rFonts w:ascii="Arial" w:hAnsi="Arial" w:cs="Arial"/>
          <w:sz w:val="28"/>
          <w:szCs w:val="22"/>
        </w:rPr>
        <w:t xml:space="preserve"> 2022</w:t>
      </w:r>
    </w:p>
    <w:p w14:paraId="69BCB5F2" w14:textId="77777777" w:rsidR="00DC5B64" w:rsidRPr="00FE1A1C" w:rsidRDefault="00DC5B64" w:rsidP="00DC5B64">
      <w:pPr>
        <w:rPr>
          <w:rFonts w:ascii="Arial" w:hAnsi="Arial" w:cs="Arial"/>
          <w:b/>
          <w:sz w:val="32"/>
          <w:szCs w:val="18"/>
        </w:rPr>
      </w:pPr>
    </w:p>
    <w:p w14:paraId="208C7C8F" w14:textId="77777777" w:rsidR="00D032D2" w:rsidRDefault="00D032D2" w:rsidP="00DC5B64">
      <w:pPr>
        <w:jc w:val="right"/>
        <w:rPr>
          <w:rFonts w:ascii="Arial" w:hAnsi="Arial" w:cs="Arial"/>
          <w:b/>
          <w:i/>
          <w:sz w:val="20"/>
          <w:szCs w:val="18"/>
        </w:rPr>
      </w:pPr>
    </w:p>
    <w:p w14:paraId="079D0771" w14:textId="5A40864B" w:rsidR="00DC5B64" w:rsidRPr="00FE1A1C" w:rsidRDefault="00514397" w:rsidP="00DC5B64">
      <w:pPr>
        <w:jc w:val="right"/>
        <w:rPr>
          <w:rFonts w:ascii="Arial" w:hAnsi="Arial" w:cs="Arial"/>
          <w:b/>
          <w:i/>
          <w:sz w:val="20"/>
          <w:szCs w:val="18"/>
        </w:rPr>
      </w:pPr>
      <w:r w:rsidRPr="00514397">
        <w:rPr>
          <w:rFonts w:ascii="Arial" w:hAnsi="Arial" w:cs="Arial"/>
          <w:b/>
          <w:i/>
          <w:sz w:val="20"/>
          <w:szCs w:val="18"/>
        </w:rPr>
        <w:t>Pour diffusion immédiate</w:t>
      </w:r>
    </w:p>
    <w:p w14:paraId="2E333D90" w14:textId="77777777" w:rsidR="005812F3" w:rsidRPr="00FE1A1C" w:rsidRDefault="005812F3" w:rsidP="005A2541">
      <w:pPr>
        <w:rPr>
          <w:rFonts w:ascii="Arial" w:hAnsi="Arial" w:cs="Arial"/>
          <w:b/>
          <w:sz w:val="32"/>
          <w:szCs w:val="32"/>
        </w:rPr>
      </w:pPr>
    </w:p>
    <w:p w14:paraId="7BF8D97E" w14:textId="77777777" w:rsidR="00FE1A1C" w:rsidRDefault="00FE1A1C" w:rsidP="00A05778">
      <w:pPr>
        <w:jc w:val="center"/>
        <w:rPr>
          <w:rFonts w:ascii="Arial" w:hAnsi="Arial" w:cs="Arial"/>
          <w:b/>
          <w:iCs/>
          <w:sz w:val="32"/>
          <w:szCs w:val="32"/>
        </w:rPr>
      </w:pPr>
    </w:p>
    <w:p w14:paraId="4C141EE6" w14:textId="07947BE0" w:rsidR="00A05778" w:rsidRPr="00FE1A1C" w:rsidRDefault="00543B9A" w:rsidP="00A05778">
      <w:pPr>
        <w:jc w:val="center"/>
        <w:rPr>
          <w:rFonts w:ascii="Arial" w:hAnsi="Arial" w:cs="Arial"/>
          <w:b/>
        </w:rPr>
      </w:pPr>
      <w:r w:rsidRPr="00FE1A1C">
        <w:rPr>
          <w:rFonts w:ascii="Arial" w:hAnsi="Arial" w:cs="Arial"/>
          <w:b/>
          <w:iCs/>
          <w:sz w:val="32"/>
          <w:szCs w:val="32"/>
        </w:rPr>
        <w:t>Autorisations d’urbanisme</w:t>
      </w:r>
      <w:r w:rsidR="007417E3" w:rsidRPr="00FE1A1C">
        <w:rPr>
          <w:rFonts w:ascii="Arial" w:hAnsi="Arial" w:cs="Arial"/>
          <w:b/>
          <w:sz w:val="32"/>
          <w:szCs w:val="32"/>
        </w:rPr>
        <w:t xml:space="preserve"> : </w:t>
      </w:r>
      <w:r w:rsidR="005557DD">
        <w:rPr>
          <w:rFonts w:ascii="Arial" w:hAnsi="Arial" w:cs="Arial"/>
          <w:b/>
          <w:sz w:val="32"/>
          <w:szCs w:val="32"/>
        </w:rPr>
        <w:t>il est permis de construire en ligne !</w:t>
      </w:r>
    </w:p>
    <w:p w14:paraId="2E357B79" w14:textId="77777777" w:rsidR="00E94C57" w:rsidRPr="00FE1A1C" w:rsidRDefault="00BF3959" w:rsidP="008873A5">
      <w:pPr>
        <w:ind w:firstLine="708"/>
        <w:jc w:val="center"/>
        <w:rPr>
          <w:rFonts w:ascii="Arial" w:hAnsi="Arial" w:cs="Arial"/>
          <w:b/>
          <w:sz w:val="28"/>
          <w:szCs w:val="32"/>
        </w:rPr>
      </w:pPr>
      <w:r w:rsidRPr="00FE1A1C">
        <w:rPr>
          <w:rFonts w:ascii="Arial" w:hAnsi="Arial" w:cs="Arial"/>
          <w:b/>
          <w:sz w:val="28"/>
          <w:szCs w:val="32"/>
        </w:rPr>
        <w:t xml:space="preserve"> </w:t>
      </w:r>
    </w:p>
    <w:p w14:paraId="27D66861" w14:textId="77777777" w:rsidR="00543B9A" w:rsidRPr="00FE1A1C" w:rsidRDefault="00543B9A" w:rsidP="00753F6B">
      <w:pPr>
        <w:spacing w:line="276" w:lineRule="auto"/>
        <w:jc w:val="both"/>
        <w:rPr>
          <w:rFonts w:ascii="Arial" w:hAnsi="Arial" w:cs="Arial"/>
          <w:b/>
          <w:bCs/>
          <w:sz w:val="20"/>
          <w:szCs w:val="20"/>
        </w:rPr>
      </w:pPr>
    </w:p>
    <w:p w14:paraId="3011995F" w14:textId="598829B1" w:rsidR="00FE1A1C" w:rsidRPr="00FE1A1C" w:rsidRDefault="005557DD" w:rsidP="00FE1A1C">
      <w:pPr>
        <w:suppressAutoHyphens w:val="0"/>
        <w:jc w:val="both"/>
        <w:rPr>
          <w:rFonts w:ascii="Arial" w:eastAsia="Calibri" w:hAnsi="Arial" w:cs="Arial"/>
          <w:b/>
          <w:sz w:val="22"/>
          <w:szCs w:val="22"/>
          <w:lang w:eastAsia="en-US"/>
        </w:rPr>
      </w:pPr>
      <w:r>
        <w:rPr>
          <w:rFonts w:ascii="Arial" w:eastAsia="Calibri" w:hAnsi="Arial" w:cs="Arial"/>
          <w:b/>
          <w:sz w:val="22"/>
          <w:szCs w:val="22"/>
          <w:lang w:eastAsia="en-US"/>
        </w:rPr>
        <w:t xml:space="preserve">Certes le dépôt papier ou l’envoi par courrier recommandé est toujours possible. Mais il y a plus simple… </w:t>
      </w:r>
      <w:r w:rsidR="00FE1A1C" w:rsidRPr="00FE1A1C">
        <w:rPr>
          <w:rFonts w:ascii="Arial" w:eastAsia="Calibri" w:hAnsi="Arial" w:cs="Arial"/>
          <w:b/>
          <w:sz w:val="22"/>
          <w:szCs w:val="22"/>
          <w:lang w:eastAsia="en-US"/>
        </w:rPr>
        <w:t>Depuis le 1</w:t>
      </w:r>
      <w:r w:rsidR="00FE1A1C" w:rsidRPr="00FE1A1C">
        <w:rPr>
          <w:rFonts w:ascii="Arial" w:eastAsia="Calibri" w:hAnsi="Arial" w:cs="Arial"/>
          <w:b/>
          <w:sz w:val="22"/>
          <w:szCs w:val="22"/>
          <w:vertAlign w:val="superscript"/>
          <w:lang w:eastAsia="en-US"/>
        </w:rPr>
        <w:t>er</w:t>
      </w:r>
      <w:r w:rsidR="00FE1A1C" w:rsidRPr="00FE1A1C">
        <w:rPr>
          <w:rFonts w:ascii="Arial" w:eastAsia="Calibri" w:hAnsi="Arial" w:cs="Arial"/>
          <w:b/>
          <w:sz w:val="22"/>
          <w:szCs w:val="22"/>
          <w:lang w:eastAsia="en-US"/>
        </w:rPr>
        <w:t xml:space="preserve"> janvier, toutes les demandes d’autorisations d’urbanisme déposées sur </w:t>
      </w:r>
      <w:r w:rsidR="00FE1A1C">
        <w:rPr>
          <w:rFonts w:ascii="Arial" w:eastAsia="Calibri" w:hAnsi="Arial" w:cs="Arial"/>
          <w:b/>
          <w:sz w:val="22"/>
          <w:szCs w:val="22"/>
          <w:lang w:eastAsia="en-US"/>
        </w:rPr>
        <w:t xml:space="preserve">l’île </w:t>
      </w:r>
      <w:r w:rsidR="00FE1A1C" w:rsidRPr="00FE1A1C">
        <w:rPr>
          <w:rFonts w:ascii="Arial" w:eastAsia="Calibri" w:hAnsi="Arial" w:cs="Arial"/>
          <w:b/>
          <w:sz w:val="22"/>
          <w:szCs w:val="22"/>
          <w:lang w:eastAsia="en-US"/>
        </w:rPr>
        <w:t>Oléron sont aussi possibles en ligne.</w:t>
      </w:r>
    </w:p>
    <w:p w14:paraId="2E3590E7" w14:textId="77777777" w:rsidR="00FE1A1C" w:rsidRPr="00FE1A1C" w:rsidRDefault="00FE1A1C" w:rsidP="00FE1A1C">
      <w:pPr>
        <w:suppressAutoHyphens w:val="0"/>
        <w:spacing w:after="160" w:line="256" w:lineRule="auto"/>
        <w:jc w:val="both"/>
        <w:rPr>
          <w:rFonts w:ascii="Arial" w:eastAsia="Calibri" w:hAnsi="Arial" w:cs="Arial"/>
          <w:color w:val="000000"/>
          <w:sz w:val="22"/>
          <w:szCs w:val="22"/>
          <w:lang w:eastAsia="en-US"/>
        </w:rPr>
      </w:pPr>
    </w:p>
    <w:p w14:paraId="261C1664" w14:textId="77777777" w:rsidR="005557DD" w:rsidRPr="00FE1A1C" w:rsidRDefault="005557DD" w:rsidP="005557DD">
      <w:pPr>
        <w:suppressAutoHyphens w:val="0"/>
        <w:jc w:val="both"/>
        <w:rPr>
          <w:rFonts w:ascii="Arial" w:eastAsia="Calibri" w:hAnsi="Arial" w:cs="Arial"/>
          <w:b/>
          <w:sz w:val="22"/>
          <w:szCs w:val="22"/>
          <w:lang w:eastAsia="en-US"/>
        </w:rPr>
      </w:pPr>
    </w:p>
    <w:p w14:paraId="1E93C0FD" w14:textId="77777777" w:rsidR="005557DD" w:rsidRPr="00B03607" w:rsidRDefault="005557DD" w:rsidP="005557DD">
      <w:pPr>
        <w:suppressAutoHyphens w:val="0"/>
        <w:jc w:val="both"/>
        <w:rPr>
          <w:rFonts w:ascii="Arial" w:eastAsia="Calibri" w:hAnsi="Arial" w:cs="Arial"/>
          <w:b/>
          <w:sz w:val="22"/>
          <w:szCs w:val="22"/>
          <w:u w:val="single"/>
          <w:lang w:eastAsia="en-US"/>
        </w:rPr>
      </w:pPr>
      <w:r w:rsidRPr="00B03607">
        <w:rPr>
          <w:rFonts w:ascii="Arial" w:eastAsia="Calibri" w:hAnsi="Arial" w:cs="Arial"/>
          <w:b/>
          <w:sz w:val="22"/>
          <w:szCs w:val="22"/>
          <w:u w:val="single"/>
          <w:lang w:eastAsia="en-US"/>
        </w:rPr>
        <w:t>Une démarche de cohérence et d’harmonisation</w:t>
      </w:r>
      <w:r w:rsidRPr="00FE1A1C">
        <w:rPr>
          <w:rFonts w:ascii="Arial" w:eastAsia="Calibri" w:hAnsi="Arial" w:cs="Arial"/>
          <w:b/>
          <w:sz w:val="22"/>
          <w:szCs w:val="22"/>
          <w:u w:val="single"/>
          <w:lang w:eastAsia="en-US"/>
        </w:rPr>
        <w:t> :</w:t>
      </w:r>
    </w:p>
    <w:p w14:paraId="565545BB" w14:textId="77777777" w:rsidR="005557DD" w:rsidRDefault="005557DD" w:rsidP="00FE1A1C">
      <w:pPr>
        <w:suppressAutoHyphens w:val="0"/>
        <w:spacing w:after="160" w:line="256" w:lineRule="auto"/>
        <w:jc w:val="both"/>
        <w:rPr>
          <w:rFonts w:ascii="Arial" w:eastAsia="Calibri" w:hAnsi="Arial" w:cs="Arial"/>
          <w:color w:val="000000"/>
          <w:sz w:val="22"/>
          <w:szCs w:val="22"/>
          <w:lang w:eastAsia="en-US"/>
        </w:rPr>
      </w:pPr>
    </w:p>
    <w:p w14:paraId="5834FDA0" w14:textId="5E462DEF" w:rsidR="005557DD" w:rsidRDefault="00DE5548" w:rsidP="00FE1A1C">
      <w:pPr>
        <w:suppressAutoHyphens w:val="0"/>
        <w:spacing w:after="160" w:line="256" w:lineRule="auto"/>
        <w:jc w:val="both"/>
        <w:rPr>
          <w:rFonts w:ascii="Arial" w:eastAsia="Calibri" w:hAnsi="Arial" w:cs="Arial"/>
          <w:color w:val="000000"/>
          <w:sz w:val="22"/>
          <w:szCs w:val="22"/>
          <w:lang w:eastAsia="en-US"/>
        </w:rPr>
      </w:pPr>
      <w:r w:rsidRPr="00FE1A1C">
        <w:rPr>
          <w:rFonts w:ascii="Arial" w:eastAsia="Calibri" w:hAnsi="Arial" w:cs="Arial"/>
          <w:sz w:val="22"/>
          <w:szCs w:val="22"/>
          <w:lang w:eastAsia="en-US"/>
        </w:rPr>
        <w:t xml:space="preserve">Tout projet de construction ou d’aménagement nécessite préalablement une autorisation du </w:t>
      </w:r>
      <w:r>
        <w:rPr>
          <w:rFonts w:ascii="Arial" w:eastAsia="Calibri" w:hAnsi="Arial" w:cs="Arial"/>
          <w:sz w:val="22"/>
          <w:szCs w:val="22"/>
          <w:lang w:eastAsia="en-US"/>
        </w:rPr>
        <w:t>m</w:t>
      </w:r>
      <w:r w:rsidRPr="00FE1A1C">
        <w:rPr>
          <w:rFonts w:ascii="Arial" w:eastAsia="Calibri" w:hAnsi="Arial" w:cs="Arial"/>
          <w:sz w:val="22"/>
          <w:szCs w:val="22"/>
          <w:lang w:eastAsia="en-US"/>
        </w:rPr>
        <w:t xml:space="preserve">aire. </w:t>
      </w:r>
      <w:r w:rsidR="005557DD">
        <w:rPr>
          <w:rFonts w:ascii="Arial" w:eastAsia="Calibri" w:hAnsi="Arial" w:cs="Arial"/>
          <w:color w:val="000000"/>
          <w:sz w:val="22"/>
          <w:szCs w:val="22"/>
          <w:lang w:eastAsia="en-US"/>
        </w:rPr>
        <w:t xml:space="preserve">Mais avant que celui-ci n’appose sa signature, il y a instruction ! Elle peut être menée par les services urbanisme de la commune ou, depuis 2009, par le service urbanisme mutualisé de la communauté de communes pour 6 des 8 communes de l’île d’Oléron, à savoir : </w:t>
      </w:r>
      <w:r w:rsidR="005557DD" w:rsidRPr="00FE1A1C">
        <w:rPr>
          <w:rFonts w:ascii="Arial" w:eastAsia="Calibri" w:hAnsi="Arial" w:cs="Arial"/>
          <w:bCs/>
          <w:sz w:val="22"/>
          <w:szCs w:val="22"/>
          <w:lang w:eastAsia="en-US"/>
        </w:rPr>
        <w:t>Saint-Denis-d’Oléron, La-</w:t>
      </w:r>
      <w:proofErr w:type="spellStart"/>
      <w:r w:rsidR="005557DD" w:rsidRPr="00FE1A1C">
        <w:rPr>
          <w:rFonts w:ascii="Arial" w:eastAsia="Calibri" w:hAnsi="Arial" w:cs="Arial"/>
          <w:bCs/>
          <w:sz w:val="22"/>
          <w:szCs w:val="22"/>
          <w:lang w:eastAsia="en-US"/>
        </w:rPr>
        <w:t>Brée</w:t>
      </w:r>
      <w:proofErr w:type="spellEnd"/>
      <w:r w:rsidR="005557DD" w:rsidRPr="00FE1A1C">
        <w:rPr>
          <w:rFonts w:ascii="Arial" w:eastAsia="Calibri" w:hAnsi="Arial" w:cs="Arial"/>
          <w:bCs/>
          <w:sz w:val="22"/>
          <w:szCs w:val="22"/>
          <w:lang w:eastAsia="en-US"/>
        </w:rPr>
        <w:t>-les-Bains, Saint-Georges-d’Oléron, Dolus-d’Oléron, Le Grand-Village-Plage</w:t>
      </w:r>
      <w:r w:rsidR="005557DD">
        <w:rPr>
          <w:rFonts w:ascii="Arial" w:eastAsia="Calibri" w:hAnsi="Arial" w:cs="Arial"/>
          <w:bCs/>
          <w:sz w:val="22"/>
          <w:szCs w:val="22"/>
          <w:lang w:eastAsia="en-US"/>
        </w:rPr>
        <w:t xml:space="preserve"> et</w:t>
      </w:r>
      <w:r w:rsidR="005557DD" w:rsidRPr="00FE1A1C">
        <w:rPr>
          <w:rFonts w:ascii="Arial" w:eastAsia="Calibri" w:hAnsi="Arial" w:cs="Arial"/>
          <w:bCs/>
          <w:sz w:val="22"/>
          <w:szCs w:val="22"/>
          <w:lang w:eastAsia="en-US"/>
        </w:rPr>
        <w:t xml:space="preserve"> Saint-Trojan-les-Bains.</w:t>
      </w:r>
    </w:p>
    <w:p w14:paraId="136A7458" w14:textId="1E7E4C18" w:rsidR="005557DD" w:rsidRDefault="005557DD" w:rsidP="00FE1A1C">
      <w:pPr>
        <w:suppressAutoHyphens w:val="0"/>
        <w:spacing w:after="160" w:line="25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Classiquement effectuée sur papier ou au guichet, il est aujourd’hui possible </w:t>
      </w:r>
      <w:r w:rsidR="00DE5548">
        <w:rPr>
          <w:rFonts w:ascii="Arial" w:eastAsia="Calibri" w:hAnsi="Arial" w:cs="Arial"/>
          <w:color w:val="000000"/>
          <w:sz w:val="22"/>
          <w:szCs w:val="22"/>
          <w:lang w:eastAsia="en-US"/>
        </w:rPr>
        <w:t>de déposer sa demande en ligne ! En effet, depuis le 1</w:t>
      </w:r>
      <w:r w:rsidR="00DE5548" w:rsidRPr="00DE5548">
        <w:rPr>
          <w:rFonts w:ascii="Arial" w:eastAsia="Calibri" w:hAnsi="Arial" w:cs="Arial"/>
          <w:color w:val="000000"/>
          <w:sz w:val="22"/>
          <w:szCs w:val="22"/>
          <w:vertAlign w:val="superscript"/>
          <w:lang w:eastAsia="en-US"/>
        </w:rPr>
        <w:t>er</w:t>
      </w:r>
      <w:r w:rsidR="00DE5548">
        <w:rPr>
          <w:rFonts w:ascii="Arial" w:eastAsia="Calibri" w:hAnsi="Arial" w:cs="Arial"/>
          <w:color w:val="000000"/>
          <w:sz w:val="22"/>
          <w:szCs w:val="22"/>
          <w:lang w:eastAsia="en-US"/>
        </w:rPr>
        <w:t xml:space="preserve"> janvier, la loi ELAN (Evolution du Logement, de l’Aménagement et du Numérique) oblige toutes les communes de plus de 3 500 habitants</w:t>
      </w:r>
      <w:r w:rsidR="00D6041F">
        <w:rPr>
          <w:rFonts w:ascii="Arial" w:eastAsia="Calibri" w:hAnsi="Arial" w:cs="Arial"/>
          <w:color w:val="000000"/>
          <w:sz w:val="22"/>
          <w:szCs w:val="22"/>
          <w:lang w:eastAsia="en-US"/>
        </w:rPr>
        <w:t xml:space="preserve">, à savoir </w:t>
      </w:r>
      <w:r w:rsidR="00DE5548" w:rsidRPr="00FE1A1C">
        <w:rPr>
          <w:rFonts w:ascii="Arial" w:eastAsia="Calibri" w:hAnsi="Arial" w:cs="Arial"/>
          <w:bCs/>
          <w:sz w:val="22"/>
          <w:szCs w:val="22"/>
          <w:lang w:eastAsia="en-US"/>
        </w:rPr>
        <w:t>Saint-Georges-d’Oléron</w:t>
      </w:r>
      <w:r w:rsidR="00DE5548" w:rsidRPr="00FE1A1C">
        <w:rPr>
          <w:rFonts w:ascii="Arial" w:eastAsia="Calibri" w:hAnsi="Arial" w:cs="Arial"/>
          <w:sz w:val="22"/>
          <w:szCs w:val="22"/>
          <w:lang w:eastAsia="en-US"/>
        </w:rPr>
        <w:t>, S</w:t>
      </w:r>
      <w:r w:rsidR="00DE5548">
        <w:rPr>
          <w:rFonts w:ascii="Arial" w:eastAsia="Calibri" w:hAnsi="Arial" w:cs="Arial"/>
          <w:sz w:val="22"/>
          <w:szCs w:val="22"/>
          <w:lang w:eastAsia="en-US"/>
        </w:rPr>
        <w:t>aint-Pierre-d’Oléron</w:t>
      </w:r>
      <w:r w:rsidR="00DE5548" w:rsidRPr="00FE1A1C">
        <w:rPr>
          <w:rFonts w:ascii="Arial" w:eastAsia="Calibri" w:hAnsi="Arial" w:cs="Arial"/>
          <w:sz w:val="22"/>
          <w:szCs w:val="22"/>
          <w:lang w:eastAsia="en-US"/>
        </w:rPr>
        <w:t xml:space="preserve"> et Le Château</w:t>
      </w:r>
      <w:r w:rsidR="00D6041F">
        <w:rPr>
          <w:rFonts w:ascii="Arial" w:eastAsia="Calibri" w:hAnsi="Arial" w:cs="Arial"/>
          <w:sz w:val="22"/>
          <w:szCs w:val="22"/>
          <w:lang w:eastAsia="en-US"/>
        </w:rPr>
        <w:t>,</w:t>
      </w:r>
      <w:r w:rsidR="00DE5548" w:rsidRPr="00FE1A1C">
        <w:rPr>
          <w:rFonts w:ascii="Arial" w:eastAsia="Calibri" w:hAnsi="Arial" w:cs="Arial"/>
          <w:sz w:val="22"/>
          <w:szCs w:val="22"/>
          <w:lang w:eastAsia="en-US"/>
        </w:rPr>
        <w:t xml:space="preserve"> </w:t>
      </w:r>
      <w:r w:rsidR="00DE5548">
        <w:rPr>
          <w:rFonts w:ascii="Arial" w:eastAsia="Calibri" w:hAnsi="Arial" w:cs="Arial"/>
          <w:color w:val="000000"/>
          <w:sz w:val="22"/>
          <w:szCs w:val="22"/>
          <w:lang w:eastAsia="en-US"/>
        </w:rPr>
        <w:t xml:space="preserve">à recevoir </w:t>
      </w:r>
      <w:r w:rsidR="00DE5548" w:rsidRPr="00FE1A1C">
        <w:rPr>
          <w:rFonts w:ascii="Arial" w:eastAsia="Calibri" w:hAnsi="Arial" w:cs="Arial"/>
          <w:sz w:val="22"/>
          <w:szCs w:val="22"/>
          <w:lang w:eastAsia="en-US"/>
        </w:rPr>
        <w:t>par voie dématérialisée les permis de construire, d’aménager et de démolir, ainsi que les déclarations préalables de travaux, les certificats d’urbanisme et les déclarations d’intention d’aliéner.</w:t>
      </w:r>
    </w:p>
    <w:p w14:paraId="4B3C1F1B" w14:textId="41117ADE" w:rsidR="00DE5548" w:rsidRPr="00FE1A1C" w:rsidRDefault="00DE5548" w:rsidP="00DE5548">
      <w:pPr>
        <w:suppressAutoHyphens w:val="0"/>
        <w:jc w:val="both"/>
        <w:rPr>
          <w:rFonts w:ascii="Arial" w:eastAsia="Calibri" w:hAnsi="Arial" w:cs="Arial"/>
          <w:sz w:val="22"/>
          <w:szCs w:val="22"/>
          <w:lang w:eastAsia="en-US"/>
        </w:rPr>
      </w:pPr>
      <w:r w:rsidRPr="00FE1A1C">
        <w:rPr>
          <w:rFonts w:ascii="Arial" w:eastAsia="Calibri" w:hAnsi="Arial" w:cs="Arial"/>
          <w:sz w:val="22"/>
          <w:szCs w:val="22"/>
          <w:lang w:eastAsia="en-US"/>
        </w:rPr>
        <w:t>Dans un souci de cohérence et d’harmonisation, les élus oléronais ont souhaité proposer ce service sur l’ensemble du territoire, quel</w:t>
      </w:r>
      <w:r w:rsidR="00D6041F">
        <w:rPr>
          <w:rFonts w:ascii="Arial" w:eastAsia="Calibri" w:hAnsi="Arial" w:cs="Arial"/>
          <w:sz w:val="22"/>
          <w:szCs w:val="22"/>
          <w:lang w:eastAsia="en-US"/>
        </w:rPr>
        <w:t xml:space="preserve"> </w:t>
      </w:r>
      <w:r w:rsidRPr="00FE1A1C">
        <w:rPr>
          <w:rFonts w:ascii="Arial" w:eastAsia="Calibri" w:hAnsi="Arial" w:cs="Arial"/>
          <w:sz w:val="22"/>
          <w:szCs w:val="22"/>
          <w:lang w:eastAsia="en-US"/>
        </w:rPr>
        <w:t>que soit le nombre d’habitants par commune.</w:t>
      </w:r>
    </w:p>
    <w:p w14:paraId="5C822174" w14:textId="77777777" w:rsidR="00DE5548" w:rsidRPr="00FE1A1C" w:rsidRDefault="00DE5548" w:rsidP="00DE5548">
      <w:pPr>
        <w:suppressAutoHyphens w:val="0"/>
        <w:jc w:val="both"/>
        <w:rPr>
          <w:rFonts w:ascii="Arial" w:eastAsia="Calibri" w:hAnsi="Arial" w:cs="Arial"/>
          <w:sz w:val="22"/>
          <w:szCs w:val="22"/>
          <w:lang w:eastAsia="en-US"/>
        </w:rPr>
      </w:pPr>
    </w:p>
    <w:p w14:paraId="52CDBA81" w14:textId="3978CC64" w:rsidR="00514397" w:rsidRPr="00514397" w:rsidRDefault="00DE5548" w:rsidP="00DE5548">
      <w:pPr>
        <w:suppressAutoHyphens w:val="0"/>
        <w:jc w:val="both"/>
        <w:rPr>
          <w:rFonts w:ascii="Arial" w:eastAsia="Calibri" w:hAnsi="Arial" w:cs="Arial"/>
          <w:sz w:val="22"/>
          <w:szCs w:val="22"/>
          <w:lang w:eastAsia="en-US"/>
        </w:rPr>
      </w:pPr>
      <w:r w:rsidRPr="00FE1A1C">
        <w:rPr>
          <w:rFonts w:ascii="Arial" w:eastAsia="Calibri" w:hAnsi="Arial" w:cs="Arial"/>
          <w:sz w:val="22"/>
          <w:szCs w:val="22"/>
          <w:lang w:eastAsia="en-US"/>
        </w:rPr>
        <w:t>Cette démarche vise à améliorer la qualité des services publics, à moderniser l’action publique tout en maitrisant les dépenses et en optimisant les moyens.</w:t>
      </w:r>
    </w:p>
    <w:p w14:paraId="60ADA360" w14:textId="77777777" w:rsidR="00DE5548" w:rsidRPr="00FE1A1C" w:rsidRDefault="00DE5548" w:rsidP="00DE5548">
      <w:pPr>
        <w:suppressAutoHyphens w:val="0"/>
        <w:jc w:val="both"/>
        <w:rPr>
          <w:rFonts w:ascii="Arial" w:eastAsia="Calibri" w:hAnsi="Arial" w:cs="Arial"/>
          <w:b/>
          <w:sz w:val="22"/>
          <w:szCs w:val="22"/>
          <w:lang w:eastAsia="en-US"/>
        </w:rPr>
      </w:pPr>
    </w:p>
    <w:p w14:paraId="506EED83" w14:textId="2251AB35" w:rsidR="00FE1A1C" w:rsidRPr="00514397" w:rsidRDefault="00514397" w:rsidP="00FE1A1C">
      <w:pPr>
        <w:suppressAutoHyphens w:val="0"/>
        <w:jc w:val="both"/>
        <w:rPr>
          <w:rFonts w:ascii="Arial" w:eastAsia="Calibri" w:hAnsi="Arial" w:cs="Arial"/>
          <w:i/>
          <w:sz w:val="22"/>
          <w:szCs w:val="22"/>
          <w:lang w:eastAsia="en-US"/>
        </w:rPr>
      </w:pPr>
      <w:r w:rsidRPr="00514397">
        <w:rPr>
          <w:rFonts w:ascii="Arial" w:eastAsia="Calibri" w:hAnsi="Arial" w:cs="Arial"/>
          <w:sz w:val="22"/>
          <w:szCs w:val="22"/>
          <w:lang w:eastAsia="en-US"/>
        </w:rPr>
        <w:t>Pour Michel Parent, Président de la Communauté de Communes :</w:t>
      </w:r>
      <w:r w:rsidRPr="00514397">
        <w:rPr>
          <w:rFonts w:ascii="Arial" w:eastAsia="Calibri" w:hAnsi="Arial" w:cs="Arial"/>
          <w:i/>
          <w:sz w:val="22"/>
          <w:szCs w:val="22"/>
          <w:lang w:eastAsia="en-US"/>
        </w:rPr>
        <w:t xml:space="preserve"> « C’est une offre complémentaire, le dépôt papier est toujours possible pour ceux qui le préfèrent. Le nouveau service en ligne témoigne de l’adaptabilité des services publics pour répondre aux nouvelles pratiques et aux attentes de certains administrés ».</w:t>
      </w:r>
    </w:p>
    <w:p w14:paraId="1359D110" w14:textId="77777777" w:rsidR="00B03607" w:rsidRDefault="00B03607" w:rsidP="00FE1A1C">
      <w:pPr>
        <w:suppressAutoHyphens w:val="0"/>
        <w:jc w:val="both"/>
        <w:rPr>
          <w:rFonts w:ascii="Arial" w:eastAsia="Calibri" w:hAnsi="Arial" w:cs="Arial"/>
          <w:sz w:val="22"/>
          <w:szCs w:val="22"/>
          <w:lang w:eastAsia="en-US"/>
        </w:rPr>
      </w:pPr>
    </w:p>
    <w:p w14:paraId="203292FE" w14:textId="77777777" w:rsidR="00B03607" w:rsidRDefault="00B03607" w:rsidP="00FE1A1C">
      <w:pPr>
        <w:suppressAutoHyphens w:val="0"/>
        <w:jc w:val="both"/>
        <w:rPr>
          <w:rFonts w:ascii="Arial" w:eastAsia="Calibri" w:hAnsi="Arial" w:cs="Arial"/>
          <w:sz w:val="22"/>
          <w:szCs w:val="22"/>
          <w:lang w:eastAsia="en-US"/>
        </w:rPr>
      </w:pPr>
    </w:p>
    <w:p w14:paraId="31B87B72" w14:textId="678EE626" w:rsidR="00B03607" w:rsidRDefault="00FE23FC" w:rsidP="00FE1A1C">
      <w:pPr>
        <w:suppressAutoHyphens w:val="0"/>
        <w:jc w:val="both"/>
        <w:rPr>
          <w:rFonts w:ascii="Arial" w:eastAsia="Calibri" w:hAnsi="Arial" w:cs="Arial"/>
          <w:b/>
          <w:bCs/>
          <w:sz w:val="22"/>
          <w:szCs w:val="22"/>
          <w:u w:val="single"/>
          <w:lang w:eastAsia="en-US"/>
        </w:rPr>
      </w:pPr>
      <w:r>
        <w:rPr>
          <w:rFonts w:ascii="Arial" w:eastAsia="Calibri" w:hAnsi="Arial" w:cs="Arial"/>
          <w:b/>
          <w:bCs/>
          <w:sz w:val="22"/>
          <w:szCs w:val="22"/>
          <w:u w:val="single"/>
          <w:lang w:eastAsia="en-US"/>
        </w:rPr>
        <w:t>Un</w:t>
      </w:r>
      <w:r w:rsidR="00B03607">
        <w:rPr>
          <w:rFonts w:ascii="Arial" w:eastAsia="Calibri" w:hAnsi="Arial" w:cs="Arial"/>
          <w:b/>
          <w:bCs/>
          <w:sz w:val="22"/>
          <w:szCs w:val="22"/>
          <w:u w:val="single"/>
          <w:lang w:eastAsia="en-US"/>
        </w:rPr>
        <w:t xml:space="preserve"> service</w:t>
      </w:r>
      <w:r>
        <w:rPr>
          <w:rFonts w:ascii="Arial" w:eastAsia="Calibri" w:hAnsi="Arial" w:cs="Arial"/>
          <w:b/>
          <w:bCs/>
          <w:sz w:val="22"/>
          <w:szCs w:val="22"/>
          <w:u w:val="single"/>
          <w:lang w:eastAsia="en-US"/>
        </w:rPr>
        <w:t xml:space="preserve"> en ligne aux nombreux avantages</w:t>
      </w:r>
      <w:r w:rsidR="00B03607">
        <w:rPr>
          <w:rFonts w:ascii="Arial" w:eastAsia="Calibri" w:hAnsi="Arial" w:cs="Arial"/>
          <w:b/>
          <w:bCs/>
          <w:sz w:val="22"/>
          <w:szCs w:val="22"/>
          <w:u w:val="single"/>
          <w:lang w:eastAsia="en-US"/>
        </w:rPr>
        <w:t> :</w:t>
      </w:r>
    </w:p>
    <w:p w14:paraId="70202B53" w14:textId="77777777" w:rsidR="00FE23FC" w:rsidRDefault="00FE23FC" w:rsidP="00FE1A1C">
      <w:pPr>
        <w:suppressAutoHyphens w:val="0"/>
        <w:jc w:val="both"/>
        <w:rPr>
          <w:rFonts w:ascii="Arial" w:eastAsia="Calibri" w:hAnsi="Arial" w:cs="Arial"/>
          <w:b/>
          <w:bCs/>
          <w:sz w:val="22"/>
          <w:szCs w:val="22"/>
          <w:u w:val="single"/>
          <w:lang w:eastAsia="en-US"/>
        </w:rPr>
      </w:pPr>
    </w:p>
    <w:p w14:paraId="4D1C56AC" w14:textId="5335D050" w:rsidR="00146A8A" w:rsidRDefault="00146A8A" w:rsidP="00FE1A1C">
      <w:pPr>
        <w:suppressAutoHyphens w:val="0"/>
        <w:jc w:val="both"/>
        <w:rPr>
          <w:rFonts w:ascii="Arial" w:eastAsia="Calibri" w:hAnsi="Arial" w:cs="Arial"/>
          <w:b/>
          <w:bCs/>
          <w:sz w:val="22"/>
          <w:szCs w:val="22"/>
          <w:u w:val="single"/>
          <w:lang w:eastAsia="en-US"/>
        </w:rPr>
      </w:pPr>
    </w:p>
    <w:p w14:paraId="31E327E5" w14:textId="08378CE9" w:rsidR="00146A8A" w:rsidRPr="00FE23FC" w:rsidRDefault="00146A8A" w:rsidP="00FE23FC">
      <w:pPr>
        <w:suppressAutoHyphens w:val="0"/>
        <w:jc w:val="both"/>
        <w:rPr>
          <w:rFonts w:ascii="Arial" w:eastAsia="Calibri" w:hAnsi="Arial" w:cs="Arial"/>
          <w:bCs/>
          <w:sz w:val="22"/>
          <w:szCs w:val="22"/>
          <w:lang w:eastAsia="en-US"/>
        </w:rPr>
      </w:pPr>
      <w:r w:rsidRPr="00146A8A">
        <w:rPr>
          <w:rFonts w:ascii="Arial" w:eastAsia="Calibri" w:hAnsi="Arial" w:cs="Arial"/>
          <w:bCs/>
          <w:sz w:val="22"/>
          <w:szCs w:val="22"/>
          <w:lang w:eastAsia="en-US"/>
        </w:rPr>
        <w:t xml:space="preserve">En pratique, </w:t>
      </w:r>
      <w:r>
        <w:rPr>
          <w:rFonts w:ascii="Arial" w:eastAsia="Calibri" w:hAnsi="Arial" w:cs="Arial"/>
          <w:bCs/>
          <w:sz w:val="22"/>
          <w:szCs w:val="22"/>
          <w:lang w:eastAsia="en-US"/>
        </w:rPr>
        <w:t xml:space="preserve">le dépôt de dossier en ligne </w:t>
      </w:r>
      <w:r w:rsidR="00FE23FC">
        <w:rPr>
          <w:rFonts w:ascii="Arial" w:eastAsia="Calibri" w:hAnsi="Arial" w:cs="Arial"/>
          <w:bCs/>
          <w:sz w:val="22"/>
          <w:szCs w:val="22"/>
          <w:lang w:eastAsia="en-US"/>
        </w:rPr>
        <w:t xml:space="preserve">s’effectue </w:t>
      </w:r>
      <w:r w:rsidRPr="00FE1A1C">
        <w:rPr>
          <w:rFonts w:ascii="Arial" w:eastAsia="Calibri" w:hAnsi="Arial" w:cs="Arial"/>
          <w:color w:val="000000"/>
          <w:sz w:val="22"/>
          <w:szCs w:val="22"/>
          <w:lang w:eastAsia="en-US"/>
        </w:rPr>
        <w:t>sur le site internet de la CdC </w:t>
      </w:r>
      <w:r w:rsidR="00FE23FC">
        <w:rPr>
          <w:rFonts w:ascii="Arial" w:eastAsia="Calibri" w:hAnsi="Arial" w:cs="Arial"/>
          <w:color w:val="000000"/>
          <w:sz w:val="22"/>
          <w:szCs w:val="22"/>
          <w:lang w:eastAsia="en-US"/>
        </w:rPr>
        <w:t>(</w:t>
      </w:r>
      <w:hyperlink r:id="rId7" w:history="1">
        <w:r w:rsidR="00FE23FC" w:rsidRPr="0055056E">
          <w:rPr>
            <w:rStyle w:val="Lienhypertexte"/>
            <w:rFonts w:ascii="Arial" w:eastAsia="Calibri" w:hAnsi="Arial" w:cs="Arial"/>
            <w:sz w:val="22"/>
            <w:szCs w:val="22"/>
            <w:lang w:eastAsia="en-US"/>
          </w:rPr>
          <w:t>www.cdc-oleron.com/vivre-et-habiter/urbanisme/depot-en-ligne/</w:t>
        </w:r>
      </w:hyperlink>
      <w:r w:rsidR="00FE23FC">
        <w:rPr>
          <w:rFonts w:ascii="Arial" w:eastAsia="Calibri" w:hAnsi="Arial" w:cs="Arial"/>
          <w:color w:val="000000"/>
          <w:sz w:val="22"/>
          <w:szCs w:val="22"/>
          <w:lang w:eastAsia="en-US"/>
        </w:rPr>
        <w:t xml:space="preserve">) </w:t>
      </w:r>
    </w:p>
    <w:p w14:paraId="727E47A4" w14:textId="77777777" w:rsidR="00146A8A" w:rsidRPr="00FE1A1C" w:rsidRDefault="00146A8A" w:rsidP="00146A8A">
      <w:pPr>
        <w:suppressAutoHyphens w:val="0"/>
        <w:jc w:val="both"/>
        <w:rPr>
          <w:rFonts w:ascii="Arial" w:eastAsia="Calibri" w:hAnsi="Arial" w:cs="Arial"/>
          <w:color w:val="000000"/>
          <w:sz w:val="22"/>
          <w:szCs w:val="22"/>
          <w:lang w:eastAsia="en-US"/>
        </w:rPr>
      </w:pPr>
    </w:p>
    <w:p w14:paraId="191D4526" w14:textId="77777777" w:rsidR="00514397" w:rsidRDefault="00514397" w:rsidP="00FE1A1C">
      <w:pPr>
        <w:suppressAutoHyphens w:val="0"/>
        <w:jc w:val="both"/>
        <w:rPr>
          <w:rFonts w:ascii="Arial" w:eastAsia="Calibri" w:hAnsi="Arial" w:cs="Arial"/>
          <w:color w:val="000000"/>
          <w:sz w:val="22"/>
          <w:szCs w:val="22"/>
          <w:lang w:eastAsia="en-US"/>
        </w:rPr>
      </w:pPr>
    </w:p>
    <w:p w14:paraId="20582D3D" w14:textId="77777777" w:rsidR="00FE23FC" w:rsidRDefault="00FE23FC" w:rsidP="00FE1A1C">
      <w:pPr>
        <w:suppressAutoHyphens w:val="0"/>
        <w:jc w:val="both"/>
        <w:rPr>
          <w:rFonts w:ascii="Arial" w:eastAsia="Calibri" w:hAnsi="Arial" w:cs="Arial"/>
          <w:sz w:val="22"/>
          <w:szCs w:val="22"/>
          <w:lang w:eastAsia="en-US"/>
        </w:rPr>
      </w:pPr>
    </w:p>
    <w:p w14:paraId="4FA6139E" w14:textId="6D27864D" w:rsidR="00FE1A1C" w:rsidRPr="00FE23FC" w:rsidRDefault="00FE1A1C" w:rsidP="00FE1A1C">
      <w:pPr>
        <w:suppressAutoHyphens w:val="0"/>
        <w:jc w:val="both"/>
        <w:rPr>
          <w:rFonts w:ascii="Arial" w:eastAsia="Calibri" w:hAnsi="Arial" w:cs="Arial"/>
          <w:color w:val="000000"/>
          <w:sz w:val="22"/>
          <w:szCs w:val="22"/>
          <w:lang w:eastAsia="en-US"/>
        </w:rPr>
      </w:pPr>
      <w:r w:rsidRPr="00FE1A1C">
        <w:rPr>
          <w:rFonts w:ascii="Arial" w:eastAsia="Calibri" w:hAnsi="Arial" w:cs="Arial"/>
          <w:sz w:val="22"/>
          <w:szCs w:val="22"/>
          <w:lang w:eastAsia="en-US"/>
        </w:rPr>
        <w:t>Ce nouveau service</w:t>
      </w:r>
      <w:r w:rsidR="00FE23FC">
        <w:rPr>
          <w:rFonts w:ascii="Arial" w:eastAsia="Calibri" w:hAnsi="Arial" w:cs="Arial"/>
          <w:sz w:val="22"/>
          <w:szCs w:val="22"/>
          <w:lang w:eastAsia="en-US"/>
        </w:rPr>
        <w:t xml:space="preserve"> en ligne</w:t>
      </w:r>
      <w:r w:rsidRPr="00FE1A1C">
        <w:rPr>
          <w:rFonts w:ascii="Arial" w:eastAsia="Calibri" w:hAnsi="Arial" w:cs="Arial"/>
          <w:sz w:val="22"/>
          <w:szCs w:val="22"/>
          <w:lang w:eastAsia="en-US"/>
        </w:rPr>
        <w:t xml:space="preserve"> présente plusieurs avantages : </w:t>
      </w:r>
      <w:r w:rsidRPr="00FE1A1C">
        <w:rPr>
          <w:rFonts w:ascii="Arial" w:eastAsia="Calibri" w:hAnsi="Arial" w:cs="Arial"/>
          <w:b/>
          <w:sz w:val="22"/>
          <w:szCs w:val="22"/>
          <w:lang w:eastAsia="en-US"/>
        </w:rPr>
        <w:t xml:space="preserve"> </w:t>
      </w:r>
    </w:p>
    <w:p w14:paraId="314B7668" w14:textId="77777777" w:rsidR="00FE1A1C" w:rsidRPr="00FE1A1C" w:rsidRDefault="00FE1A1C" w:rsidP="00FE1A1C">
      <w:pPr>
        <w:suppressAutoHyphens w:val="0"/>
        <w:jc w:val="both"/>
        <w:rPr>
          <w:rFonts w:ascii="Arial" w:eastAsia="Calibri" w:hAnsi="Arial" w:cs="Arial"/>
          <w:b/>
          <w:sz w:val="22"/>
          <w:szCs w:val="22"/>
          <w:lang w:eastAsia="en-US"/>
        </w:rPr>
      </w:pPr>
    </w:p>
    <w:p w14:paraId="1EEF39DA" w14:textId="33F13704" w:rsidR="00FE1A1C" w:rsidRPr="00FE23FC" w:rsidRDefault="00FE23FC" w:rsidP="00FE1A1C">
      <w:pPr>
        <w:numPr>
          <w:ilvl w:val="0"/>
          <w:numId w:val="13"/>
        </w:numPr>
        <w:suppressAutoHyphens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Il est</w:t>
      </w:r>
      <w:r w:rsidR="00FE1A1C" w:rsidRPr="00B03607">
        <w:rPr>
          <w:rFonts w:ascii="Arial" w:eastAsia="Calibri" w:hAnsi="Arial" w:cs="Arial"/>
          <w:sz w:val="22"/>
          <w:szCs w:val="22"/>
          <w:lang w:eastAsia="en-US"/>
        </w:rPr>
        <w:t xml:space="preserve"> accessible </w:t>
      </w:r>
      <w:r>
        <w:rPr>
          <w:rFonts w:ascii="Arial" w:eastAsia="Calibri" w:hAnsi="Arial" w:cs="Arial"/>
          <w:sz w:val="22"/>
          <w:szCs w:val="22"/>
          <w:lang w:eastAsia="en-US"/>
        </w:rPr>
        <w:t>en permanence</w:t>
      </w:r>
      <w:r w:rsidR="00FE1A1C" w:rsidRPr="00B03607">
        <w:rPr>
          <w:rFonts w:ascii="Arial" w:eastAsia="Calibri" w:hAnsi="Arial" w:cs="Arial"/>
          <w:sz w:val="22"/>
          <w:szCs w:val="22"/>
          <w:lang w:eastAsia="en-US"/>
        </w:rPr>
        <w:t>. Plus</w:t>
      </w:r>
      <w:r w:rsidR="00FE1A1C" w:rsidRPr="00FE1A1C">
        <w:rPr>
          <w:rFonts w:ascii="Arial" w:eastAsia="Calibri" w:hAnsi="Arial" w:cs="Arial"/>
          <w:sz w:val="22"/>
          <w:szCs w:val="22"/>
          <w:lang w:eastAsia="en-US"/>
        </w:rPr>
        <w:t xml:space="preserve"> </w:t>
      </w:r>
      <w:r w:rsidR="00FE1A1C" w:rsidRPr="00B03607">
        <w:rPr>
          <w:rFonts w:ascii="Arial" w:eastAsia="Calibri" w:hAnsi="Arial" w:cs="Arial"/>
          <w:sz w:val="22"/>
          <w:szCs w:val="22"/>
          <w:lang w:eastAsia="en-US"/>
        </w:rPr>
        <w:t xml:space="preserve">besoin de </w:t>
      </w:r>
      <w:r>
        <w:rPr>
          <w:rFonts w:ascii="Arial" w:eastAsia="Calibri" w:hAnsi="Arial" w:cs="Arial"/>
          <w:sz w:val="22"/>
          <w:szCs w:val="22"/>
          <w:lang w:eastAsia="en-US"/>
        </w:rPr>
        <w:t>se</w:t>
      </w:r>
      <w:r w:rsidR="00FE1A1C" w:rsidRPr="00B03607">
        <w:rPr>
          <w:rFonts w:ascii="Arial" w:eastAsia="Calibri" w:hAnsi="Arial" w:cs="Arial"/>
          <w:sz w:val="22"/>
          <w:szCs w:val="22"/>
          <w:lang w:eastAsia="en-US"/>
        </w:rPr>
        <w:t xml:space="preserve"> déplacer en mairie ou poster </w:t>
      </w:r>
      <w:r>
        <w:rPr>
          <w:rFonts w:ascii="Arial" w:eastAsia="Calibri" w:hAnsi="Arial" w:cs="Arial"/>
          <w:sz w:val="22"/>
          <w:szCs w:val="22"/>
          <w:lang w:eastAsia="en-US"/>
        </w:rPr>
        <w:t>le</w:t>
      </w:r>
      <w:r w:rsidR="00FE1A1C" w:rsidRPr="00B03607">
        <w:rPr>
          <w:rFonts w:ascii="Arial" w:eastAsia="Calibri" w:hAnsi="Arial" w:cs="Arial"/>
          <w:sz w:val="22"/>
          <w:szCs w:val="22"/>
          <w:lang w:eastAsia="en-US"/>
        </w:rPr>
        <w:t xml:space="preserve"> dossier</w:t>
      </w:r>
      <w:r>
        <w:rPr>
          <w:rFonts w:ascii="Arial" w:eastAsia="Calibri" w:hAnsi="Arial" w:cs="Arial"/>
          <w:sz w:val="22"/>
          <w:szCs w:val="22"/>
          <w:lang w:eastAsia="en-US"/>
        </w:rPr>
        <w:t>,</w:t>
      </w:r>
    </w:p>
    <w:p w14:paraId="28DF8CB9" w14:textId="55738043" w:rsidR="00FE1A1C" w:rsidRPr="00FE23FC" w:rsidRDefault="00FE1A1C" w:rsidP="00FE1A1C">
      <w:pPr>
        <w:numPr>
          <w:ilvl w:val="0"/>
          <w:numId w:val="13"/>
        </w:numPr>
        <w:suppressAutoHyphens w:val="0"/>
        <w:spacing w:after="160" w:line="256" w:lineRule="auto"/>
        <w:contextualSpacing/>
        <w:jc w:val="both"/>
        <w:rPr>
          <w:rFonts w:ascii="Arial" w:eastAsia="Calibri" w:hAnsi="Arial" w:cs="Arial"/>
          <w:sz w:val="22"/>
          <w:szCs w:val="22"/>
          <w:lang w:eastAsia="en-US"/>
        </w:rPr>
      </w:pPr>
      <w:r w:rsidRPr="00B03607">
        <w:rPr>
          <w:rFonts w:ascii="Arial" w:eastAsia="Calibri" w:hAnsi="Arial" w:cs="Arial"/>
          <w:sz w:val="22"/>
          <w:szCs w:val="22"/>
          <w:lang w:eastAsia="en-US"/>
        </w:rPr>
        <w:t xml:space="preserve">Une aide en ligne </w:t>
      </w:r>
      <w:r w:rsidR="00FE23FC">
        <w:rPr>
          <w:rFonts w:ascii="Arial" w:eastAsia="Calibri" w:hAnsi="Arial" w:cs="Arial"/>
          <w:sz w:val="22"/>
          <w:szCs w:val="22"/>
          <w:lang w:eastAsia="en-US"/>
        </w:rPr>
        <w:t>pour</w:t>
      </w:r>
      <w:r w:rsidRPr="00B03607">
        <w:rPr>
          <w:rFonts w:ascii="Arial" w:eastAsia="Calibri" w:hAnsi="Arial" w:cs="Arial"/>
          <w:sz w:val="22"/>
          <w:szCs w:val="22"/>
          <w:lang w:eastAsia="en-US"/>
        </w:rPr>
        <w:t xml:space="preserve"> la constitution </w:t>
      </w:r>
      <w:r w:rsidR="00FE23FC">
        <w:rPr>
          <w:rFonts w:ascii="Arial" w:eastAsia="Calibri" w:hAnsi="Arial" w:cs="Arial"/>
          <w:sz w:val="22"/>
          <w:szCs w:val="22"/>
          <w:lang w:eastAsia="en-US"/>
        </w:rPr>
        <w:t xml:space="preserve">du </w:t>
      </w:r>
      <w:r w:rsidRPr="00B03607">
        <w:rPr>
          <w:rFonts w:ascii="Arial" w:eastAsia="Calibri" w:hAnsi="Arial" w:cs="Arial"/>
          <w:sz w:val="22"/>
          <w:szCs w:val="22"/>
          <w:lang w:eastAsia="en-US"/>
        </w:rPr>
        <w:t>dossier minimise les erreurs de saisie</w:t>
      </w:r>
      <w:r w:rsidR="00FE23FC">
        <w:rPr>
          <w:rFonts w:ascii="Arial" w:eastAsia="Calibri" w:hAnsi="Arial" w:cs="Arial"/>
          <w:sz w:val="22"/>
          <w:szCs w:val="22"/>
          <w:lang w:eastAsia="en-US"/>
        </w:rPr>
        <w:t>,</w:t>
      </w:r>
    </w:p>
    <w:p w14:paraId="0F492D0B" w14:textId="361E425E" w:rsidR="00FE1A1C" w:rsidRPr="00FE23FC" w:rsidRDefault="00FE1A1C" w:rsidP="00FE1A1C">
      <w:pPr>
        <w:numPr>
          <w:ilvl w:val="0"/>
          <w:numId w:val="13"/>
        </w:numPr>
        <w:suppressAutoHyphens w:val="0"/>
        <w:spacing w:after="160" w:line="256" w:lineRule="auto"/>
        <w:contextualSpacing/>
        <w:jc w:val="both"/>
        <w:rPr>
          <w:rFonts w:ascii="Arial" w:eastAsia="Calibri" w:hAnsi="Arial" w:cs="Arial"/>
          <w:sz w:val="22"/>
          <w:szCs w:val="22"/>
          <w:lang w:eastAsia="en-US"/>
        </w:rPr>
      </w:pPr>
      <w:r w:rsidRPr="00B03607">
        <w:rPr>
          <w:rFonts w:ascii="Arial" w:eastAsia="Calibri" w:hAnsi="Arial" w:cs="Arial"/>
          <w:sz w:val="22"/>
          <w:szCs w:val="22"/>
          <w:lang w:eastAsia="en-US"/>
        </w:rPr>
        <w:t xml:space="preserve">Un suivi </w:t>
      </w:r>
      <w:r w:rsidR="00FE23FC">
        <w:rPr>
          <w:rFonts w:ascii="Arial" w:eastAsia="Calibri" w:hAnsi="Arial" w:cs="Arial"/>
          <w:sz w:val="22"/>
          <w:szCs w:val="22"/>
          <w:lang w:eastAsia="en-US"/>
        </w:rPr>
        <w:t>en temps réel de l’avancement du dossier,</w:t>
      </w:r>
    </w:p>
    <w:p w14:paraId="294168C1" w14:textId="02148D13" w:rsidR="00FE1A1C" w:rsidRPr="00FE23FC" w:rsidRDefault="00FE1A1C" w:rsidP="00FE23FC">
      <w:pPr>
        <w:numPr>
          <w:ilvl w:val="0"/>
          <w:numId w:val="13"/>
        </w:numPr>
        <w:suppressAutoHyphens w:val="0"/>
        <w:spacing w:after="160" w:line="256" w:lineRule="auto"/>
        <w:contextualSpacing/>
        <w:jc w:val="both"/>
        <w:rPr>
          <w:rFonts w:ascii="Arial" w:eastAsia="Calibri" w:hAnsi="Arial" w:cs="Arial"/>
          <w:sz w:val="22"/>
          <w:szCs w:val="22"/>
          <w:lang w:eastAsia="en-US"/>
        </w:rPr>
      </w:pPr>
      <w:r w:rsidRPr="00B03607">
        <w:rPr>
          <w:rFonts w:ascii="Arial" w:eastAsia="Calibri" w:hAnsi="Arial" w:cs="Arial"/>
          <w:sz w:val="22"/>
          <w:szCs w:val="22"/>
          <w:lang w:eastAsia="en-US"/>
        </w:rPr>
        <w:t xml:space="preserve">Des échanges simplifiés avec l’administration. </w:t>
      </w:r>
      <w:r w:rsidR="00FE23FC">
        <w:rPr>
          <w:rFonts w:ascii="Arial" w:eastAsia="Calibri" w:hAnsi="Arial" w:cs="Arial"/>
          <w:sz w:val="22"/>
          <w:szCs w:val="22"/>
          <w:lang w:eastAsia="en-US"/>
        </w:rPr>
        <w:t>Le cas échéant, l</w:t>
      </w:r>
      <w:r w:rsidRPr="00B03607">
        <w:rPr>
          <w:rFonts w:ascii="Arial" w:eastAsia="Calibri" w:hAnsi="Arial" w:cs="Arial"/>
          <w:sz w:val="22"/>
          <w:szCs w:val="22"/>
          <w:lang w:eastAsia="en-US"/>
        </w:rPr>
        <w:t>es</w:t>
      </w:r>
      <w:r w:rsidRPr="00FE1A1C">
        <w:rPr>
          <w:rFonts w:ascii="Arial" w:eastAsia="Calibri" w:hAnsi="Arial" w:cs="Arial"/>
          <w:sz w:val="22"/>
          <w:szCs w:val="22"/>
          <w:lang w:eastAsia="en-US"/>
        </w:rPr>
        <w:t xml:space="preserve"> </w:t>
      </w:r>
      <w:r w:rsidRPr="00B03607">
        <w:rPr>
          <w:rFonts w:ascii="Arial" w:eastAsia="Calibri" w:hAnsi="Arial" w:cs="Arial"/>
          <w:sz w:val="22"/>
          <w:szCs w:val="22"/>
          <w:lang w:eastAsia="en-US"/>
        </w:rPr>
        <w:t>demandes d’information et d’envoi de pièces</w:t>
      </w:r>
      <w:r w:rsidRPr="00FE1A1C">
        <w:rPr>
          <w:rFonts w:ascii="Arial" w:eastAsia="Calibri" w:hAnsi="Arial" w:cs="Arial"/>
          <w:sz w:val="22"/>
          <w:szCs w:val="22"/>
          <w:lang w:eastAsia="en-US"/>
        </w:rPr>
        <w:t xml:space="preserve"> </w:t>
      </w:r>
      <w:r w:rsidRPr="00B03607">
        <w:rPr>
          <w:rFonts w:ascii="Arial" w:eastAsia="Calibri" w:hAnsi="Arial" w:cs="Arial"/>
          <w:sz w:val="22"/>
          <w:szCs w:val="22"/>
          <w:lang w:eastAsia="en-US"/>
        </w:rPr>
        <w:t xml:space="preserve">complémentaires </w:t>
      </w:r>
      <w:r w:rsidR="00FE23FC">
        <w:rPr>
          <w:rFonts w:ascii="Arial" w:eastAsia="Calibri" w:hAnsi="Arial" w:cs="Arial"/>
          <w:sz w:val="22"/>
          <w:szCs w:val="22"/>
          <w:lang w:eastAsia="en-US"/>
        </w:rPr>
        <w:t>sont réalisables</w:t>
      </w:r>
      <w:r w:rsidRPr="00B03607">
        <w:rPr>
          <w:rFonts w:ascii="Arial" w:eastAsia="Calibri" w:hAnsi="Arial" w:cs="Arial"/>
          <w:sz w:val="22"/>
          <w:szCs w:val="22"/>
          <w:lang w:eastAsia="en-US"/>
        </w:rPr>
        <w:t xml:space="preserve"> directement en</w:t>
      </w:r>
      <w:r w:rsidRPr="00FE1A1C">
        <w:rPr>
          <w:rFonts w:ascii="Arial" w:eastAsia="Calibri" w:hAnsi="Arial" w:cs="Arial"/>
          <w:sz w:val="22"/>
          <w:szCs w:val="22"/>
          <w:lang w:eastAsia="en-US"/>
        </w:rPr>
        <w:t xml:space="preserve"> </w:t>
      </w:r>
      <w:r w:rsidRPr="00B03607">
        <w:rPr>
          <w:rFonts w:ascii="Arial" w:eastAsia="Calibri" w:hAnsi="Arial" w:cs="Arial"/>
          <w:sz w:val="22"/>
          <w:szCs w:val="22"/>
          <w:lang w:eastAsia="en-US"/>
        </w:rPr>
        <w:t>ligne</w:t>
      </w:r>
      <w:r w:rsidR="00FE23FC">
        <w:rPr>
          <w:rFonts w:ascii="Arial" w:eastAsia="Calibri" w:hAnsi="Arial" w:cs="Arial"/>
          <w:sz w:val="22"/>
          <w:szCs w:val="22"/>
          <w:lang w:eastAsia="en-US"/>
        </w:rPr>
        <w:t>,</w:t>
      </w:r>
    </w:p>
    <w:p w14:paraId="4D5C7048" w14:textId="49280965" w:rsidR="00FE1A1C" w:rsidRPr="00B03607" w:rsidRDefault="00EE69A7" w:rsidP="00FE23FC">
      <w:pPr>
        <w:numPr>
          <w:ilvl w:val="0"/>
          <w:numId w:val="13"/>
        </w:numPr>
        <w:suppressAutoHyphens w:val="0"/>
        <w:spacing w:after="160" w:line="25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Ne plus avoir besoin</w:t>
      </w:r>
      <w:r w:rsidR="00FE23FC">
        <w:rPr>
          <w:rFonts w:ascii="Arial" w:eastAsia="Calibri" w:hAnsi="Arial" w:cs="Arial"/>
          <w:sz w:val="22"/>
          <w:szCs w:val="22"/>
          <w:lang w:eastAsia="en-US"/>
        </w:rPr>
        <w:t xml:space="preserve"> d’imprimer le dossier en plusieurs exemplaires </w:t>
      </w:r>
      <w:r>
        <w:rPr>
          <w:rFonts w:ascii="Arial" w:eastAsia="Calibri" w:hAnsi="Arial" w:cs="Arial"/>
          <w:sz w:val="22"/>
          <w:szCs w:val="22"/>
          <w:lang w:eastAsia="en-US"/>
        </w:rPr>
        <w:t>permet</w:t>
      </w:r>
      <w:r w:rsidR="00FE23FC">
        <w:rPr>
          <w:rFonts w:ascii="Arial" w:eastAsia="Calibri" w:hAnsi="Arial" w:cs="Arial"/>
          <w:sz w:val="22"/>
          <w:szCs w:val="22"/>
          <w:lang w:eastAsia="en-US"/>
        </w:rPr>
        <w:t xml:space="preserve"> une économie de papier et consommables.</w:t>
      </w:r>
    </w:p>
    <w:p w14:paraId="37C06E89" w14:textId="77777777" w:rsidR="00514397" w:rsidRDefault="00514397" w:rsidP="00514397">
      <w:pPr>
        <w:suppressAutoHyphens w:val="0"/>
        <w:ind w:left="142"/>
        <w:jc w:val="both"/>
        <w:rPr>
          <w:rFonts w:ascii="Arial" w:eastAsia="Calibri" w:hAnsi="Arial" w:cs="Arial"/>
          <w:color w:val="000000"/>
          <w:sz w:val="22"/>
          <w:szCs w:val="22"/>
          <w:lang w:eastAsia="en-US"/>
        </w:rPr>
      </w:pPr>
    </w:p>
    <w:p w14:paraId="7650AFDD" w14:textId="6C5D5C2D" w:rsidR="00514397" w:rsidRPr="00514397" w:rsidRDefault="00514397" w:rsidP="00140CDD">
      <w:pPr>
        <w:suppressAutoHyphens w:val="0"/>
        <w:jc w:val="both"/>
        <w:rPr>
          <w:rFonts w:ascii="Arial" w:eastAsia="Calibri" w:hAnsi="Arial" w:cs="Arial"/>
          <w:color w:val="000000"/>
          <w:sz w:val="22"/>
          <w:szCs w:val="22"/>
          <w:lang w:eastAsia="en-US"/>
        </w:rPr>
      </w:pPr>
      <w:r w:rsidRPr="00514397">
        <w:rPr>
          <w:rFonts w:ascii="Arial" w:eastAsia="Calibri" w:hAnsi="Arial" w:cs="Arial"/>
          <w:color w:val="000000"/>
          <w:sz w:val="22"/>
          <w:szCs w:val="22"/>
          <w:lang w:eastAsia="en-US"/>
        </w:rPr>
        <w:t>Le dépôt papier ou l’envoi par courrier recommandé est toujours possible auprès de la mairie.</w:t>
      </w:r>
    </w:p>
    <w:p w14:paraId="6E4C4E86" w14:textId="77777777" w:rsidR="00FE1A1C" w:rsidRPr="00FE1A1C" w:rsidRDefault="00FE1A1C" w:rsidP="00FE1A1C">
      <w:pPr>
        <w:suppressAutoHyphens w:val="0"/>
        <w:jc w:val="both"/>
        <w:rPr>
          <w:rFonts w:ascii="Arial" w:eastAsia="Calibri" w:hAnsi="Arial" w:cs="Arial"/>
          <w:b/>
          <w:sz w:val="22"/>
          <w:szCs w:val="22"/>
          <w:lang w:eastAsia="en-US"/>
        </w:rPr>
      </w:pPr>
    </w:p>
    <w:p w14:paraId="00AC1AAD" w14:textId="77777777" w:rsidR="00FE1A1C" w:rsidRPr="00FE1A1C" w:rsidRDefault="00FE1A1C" w:rsidP="00FE1A1C">
      <w:pPr>
        <w:suppressAutoHyphens w:val="0"/>
        <w:jc w:val="both"/>
        <w:rPr>
          <w:rFonts w:ascii="Arial" w:eastAsia="Calibri" w:hAnsi="Arial" w:cs="Arial"/>
          <w:b/>
          <w:sz w:val="22"/>
          <w:szCs w:val="22"/>
          <w:lang w:eastAsia="en-US"/>
        </w:rPr>
      </w:pPr>
    </w:p>
    <w:p w14:paraId="6588056F" w14:textId="77777777" w:rsidR="00FE1A1C" w:rsidRPr="00FE1A1C" w:rsidRDefault="00FE1A1C" w:rsidP="00FE1A1C">
      <w:pPr>
        <w:suppressAutoHyphens w:val="0"/>
        <w:jc w:val="both"/>
        <w:rPr>
          <w:rFonts w:ascii="Arial" w:eastAsia="Calibri" w:hAnsi="Arial" w:cs="Arial"/>
          <w:b/>
          <w:sz w:val="22"/>
          <w:szCs w:val="22"/>
          <w:lang w:eastAsia="en-US"/>
        </w:rPr>
      </w:pPr>
    </w:p>
    <w:p w14:paraId="0C961EEF" w14:textId="0D7ED9FB" w:rsidR="00FE1A1C" w:rsidRDefault="00FE23FC" w:rsidP="00FE1A1C">
      <w:pPr>
        <w:suppressAutoHyphens w:val="0"/>
        <w:jc w:val="both"/>
        <w:rPr>
          <w:rFonts w:ascii="Arial" w:eastAsia="Calibri" w:hAnsi="Arial" w:cs="Arial"/>
          <w:b/>
          <w:bCs/>
          <w:sz w:val="22"/>
          <w:szCs w:val="22"/>
          <w:u w:val="single"/>
          <w:lang w:eastAsia="en-US"/>
        </w:rPr>
      </w:pPr>
      <w:r>
        <w:rPr>
          <w:rFonts w:ascii="Arial" w:eastAsia="Calibri" w:hAnsi="Arial" w:cs="Arial"/>
          <w:b/>
          <w:bCs/>
          <w:sz w:val="22"/>
          <w:szCs w:val="22"/>
          <w:u w:val="single"/>
          <w:lang w:eastAsia="en-US"/>
        </w:rPr>
        <w:t xml:space="preserve">Pour les personnes ne disposant pas d’outil informatique : </w:t>
      </w:r>
    </w:p>
    <w:p w14:paraId="567D30BF" w14:textId="77777777" w:rsidR="00FE23FC" w:rsidRDefault="00FE23FC" w:rsidP="00FE1A1C">
      <w:pPr>
        <w:suppressAutoHyphens w:val="0"/>
        <w:jc w:val="both"/>
        <w:rPr>
          <w:rFonts w:ascii="Arial" w:eastAsia="Calibri" w:hAnsi="Arial" w:cs="Arial"/>
          <w:b/>
          <w:bCs/>
          <w:sz w:val="22"/>
          <w:szCs w:val="22"/>
          <w:u w:val="single"/>
          <w:lang w:eastAsia="en-US"/>
        </w:rPr>
      </w:pPr>
    </w:p>
    <w:p w14:paraId="36163869" w14:textId="77777777" w:rsidR="00FE23FC" w:rsidRPr="00FE1A1C" w:rsidRDefault="00FE23FC" w:rsidP="00FE1A1C">
      <w:pPr>
        <w:suppressAutoHyphens w:val="0"/>
        <w:jc w:val="both"/>
        <w:rPr>
          <w:rFonts w:ascii="Arial" w:eastAsia="Calibri" w:hAnsi="Arial" w:cs="Arial"/>
          <w:b/>
          <w:sz w:val="22"/>
          <w:szCs w:val="22"/>
          <w:lang w:eastAsia="en-US"/>
        </w:rPr>
      </w:pPr>
    </w:p>
    <w:p w14:paraId="36D01D50" w14:textId="694C464C" w:rsidR="00FE1A1C" w:rsidRPr="00B03607" w:rsidRDefault="00FE1A1C" w:rsidP="00FE1A1C">
      <w:pPr>
        <w:suppressAutoHyphens w:val="0"/>
        <w:jc w:val="both"/>
        <w:rPr>
          <w:rFonts w:ascii="Arial" w:eastAsia="Calibri" w:hAnsi="Arial" w:cs="Arial"/>
          <w:sz w:val="22"/>
          <w:szCs w:val="22"/>
          <w:lang w:eastAsia="en-US"/>
        </w:rPr>
      </w:pPr>
      <w:r w:rsidRPr="00B03607">
        <w:rPr>
          <w:rFonts w:ascii="Arial" w:eastAsia="Calibri" w:hAnsi="Arial" w:cs="Arial"/>
          <w:sz w:val="22"/>
          <w:szCs w:val="22"/>
          <w:lang w:eastAsia="en-US"/>
        </w:rPr>
        <w:t>Il est possible d’utiliser les outils informatiques</w:t>
      </w:r>
      <w:r w:rsidR="00514397">
        <w:rPr>
          <w:rFonts w:ascii="Arial" w:eastAsia="Calibri" w:hAnsi="Arial" w:cs="Arial"/>
          <w:sz w:val="22"/>
          <w:szCs w:val="22"/>
          <w:lang w:eastAsia="en-US"/>
        </w:rPr>
        <w:t>, ordinateur et scanner,</w:t>
      </w:r>
      <w:r w:rsidRPr="00B03607">
        <w:rPr>
          <w:rFonts w:ascii="Arial" w:eastAsia="Calibri" w:hAnsi="Arial" w:cs="Arial"/>
          <w:sz w:val="22"/>
          <w:szCs w:val="22"/>
          <w:lang w:eastAsia="en-US"/>
        </w:rPr>
        <w:t xml:space="preserve"> disponibles à la Maison des Services Au Public (MSAP) à S</w:t>
      </w:r>
      <w:r w:rsidR="00D032D2">
        <w:rPr>
          <w:rFonts w:ascii="Arial" w:eastAsia="Calibri" w:hAnsi="Arial" w:cs="Arial"/>
          <w:sz w:val="22"/>
          <w:szCs w:val="22"/>
          <w:lang w:eastAsia="en-US"/>
        </w:rPr>
        <w:t>ain</w:t>
      </w:r>
      <w:r w:rsidRPr="00B03607">
        <w:rPr>
          <w:rFonts w:ascii="Arial" w:eastAsia="Calibri" w:hAnsi="Arial" w:cs="Arial"/>
          <w:sz w:val="22"/>
          <w:szCs w:val="22"/>
          <w:lang w:eastAsia="en-US"/>
        </w:rPr>
        <w:t>t</w:t>
      </w:r>
      <w:r w:rsidR="00D032D2">
        <w:rPr>
          <w:rFonts w:ascii="Arial" w:eastAsia="Calibri" w:hAnsi="Arial" w:cs="Arial"/>
          <w:sz w:val="22"/>
          <w:szCs w:val="22"/>
          <w:lang w:eastAsia="en-US"/>
        </w:rPr>
        <w:t>-</w:t>
      </w:r>
      <w:r w:rsidRPr="00B03607">
        <w:rPr>
          <w:rFonts w:ascii="Arial" w:eastAsia="Calibri" w:hAnsi="Arial" w:cs="Arial"/>
          <w:sz w:val="22"/>
          <w:szCs w:val="22"/>
          <w:lang w:eastAsia="en-US"/>
        </w:rPr>
        <w:t>Pierre</w:t>
      </w:r>
      <w:r w:rsidR="00514397">
        <w:rPr>
          <w:rFonts w:ascii="Arial" w:eastAsia="Calibri" w:hAnsi="Arial" w:cs="Arial"/>
          <w:sz w:val="22"/>
          <w:szCs w:val="22"/>
          <w:lang w:eastAsia="en-US"/>
        </w:rPr>
        <w:t xml:space="preserve"> d’Oléron</w:t>
      </w:r>
      <w:r w:rsidRPr="00B03607">
        <w:rPr>
          <w:rFonts w:ascii="Arial" w:eastAsia="Calibri" w:hAnsi="Arial" w:cs="Arial"/>
          <w:sz w:val="22"/>
          <w:szCs w:val="22"/>
          <w:lang w:eastAsia="en-US"/>
        </w:rPr>
        <w:t xml:space="preserve">, tous les après-midis du mardi au vendredi ainsi que le samedi </w:t>
      </w:r>
      <w:r w:rsidR="00514397">
        <w:rPr>
          <w:rFonts w:ascii="Arial" w:eastAsia="Calibri" w:hAnsi="Arial" w:cs="Arial"/>
          <w:sz w:val="22"/>
          <w:szCs w:val="22"/>
          <w:lang w:eastAsia="en-US"/>
        </w:rPr>
        <w:t>matin.</w:t>
      </w:r>
    </w:p>
    <w:p w14:paraId="6901588E" w14:textId="77777777" w:rsidR="00FE1A1C" w:rsidRPr="00B03607" w:rsidRDefault="00FE1A1C" w:rsidP="00FE1A1C">
      <w:pPr>
        <w:suppressAutoHyphens w:val="0"/>
        <w:jc w:val="both"/>
        <w:rPr>
          <w:rFonts w:ascii="Arial" w:eastAsia="Calibri" w:hAnsi="Arial" w:cs="Arial"/>
          <w:sz w:val="22"/>
          <w:szCs w:val="22"/>
          <w:lang w:eastAsia="en-US"/>
        </w:rPr>
      </w:pPr>
    </w:p>
    <w:p w14:paraId="40EAC07D" w14:textId="1099D3BF" w:rsidR="000522FE" w:rsidRPr="00B03607" w:rsidRDefault="00FE1A1C" w:rsidP="00FE1A1C">
      <w:pPr>
        <w:suppressAutoHyphens w:val="0"/>
        <w:jc w:val="both"/>
        <w:rPr>
          <w:rFonts w:ascii="Arial" w:eastAsia="Calibri" w:hAnsi="Arial" w:cs="Arial"/>
          <w:sz w:val="22"/>
          <w:szCs w:val="22"/>
          <w:lang w:eastAsia="en-US"/>
        </w:rPr>
      </w:pPr>
      <w:r w:rsidRPr="00B03607">
        <w:rPr>
          <w:rFonts w:ascii="Arial" w:eastAsia="Calibri" w:hAnsi="Arial" w:cs="Arial"/>
          <w:sz w:val="22"/>
          <w:szCs w:val="22"/>
          <w:lang w:eastAsia="en-US"/>
        </w:rPr>
        <w:t xml:space="preserve">Pour tout renseignement sur le dépôt en ligne, </w:t>
      </w:r>
      <w:r w:rsidR="00D032D2">
        <w:rPr>
          <w:rFonts w:ascii="Arial" w:eastAsia="Calibri" w:hAnsi="Arial" w:cs="Arial"/>
          <w:sz w:val="22"/>
          <w:szCs w:val="22"/>
          <w:lang w:eastAsia="en-US"/>
        </w:rPr>
        <w:t>se rapprocher</w:t>
      </w:r>
      <w:r w:rsidRPr="00B03607">
        <w:rPr>
          <w:rFonts w:ascii="Arial" w:eastAsia="Calibri" w:hAnsi="Arial" w:cs="Arial"/>
          <w:sz w:val="22"/>
          <w:szCs w:val="22"/>
          <w:lang w:eastAsia="en-US"/>
        </w:rPr>
        <w:t xml:space="preserve"> du service urbanisme de votre commune.</w:t>
      </w:r>
    </w:p>
    <w:p w14:paraId="65981BAF" w14:textId="48932F5F" w:rsidR="005812F3" w:rsidRDefault="005812F3" w:rsidP="00FD0880">
      <w:pPr>
        <w:jc w:val="both"/>
        <w:rPr>
          <w:rFonts w:ascii="Arial" w:hAnsi="Arial" w:cs="Arial"/>
          <w:b/>
          <w:sz w:val="20"/>
          <w:szCs w:val="20"/>
        </w:rPr>
      </w:pPr>
    </w:p>
    <w:p w14:paraId="518D3CE8" w14:textId="77777777" w:rsidR="00D032D2" w:rsidRPr="00FE1A1C" w:rsidRDefault="00D032D2" w:rsidP="00FD0880">
      <w:pPr>
        <w:jc w:val="both"/>
        <w:rPr>
          <w:rFonts w:ascii="Arial" w:hAnsi="Arial" w:cs="Arial"/>
          <w:b/>
          <w:sz w:val="20"/>
          <w:szCs w:val="20"/>
        </w:rPr>
      </w:pPr>
    </w:p>
    <w:p w14:paraId="567AF487" w14:textId="77777777" w:rsidR="005812F3" w:rsidRPr="00FE1A1C" w:rsidRDefault="005812F3" w:rsidP="005812F3">
      <w:pPr>
        <w:jc w:val="both"/>
        <w:rPr>
          <w:rFonts w:ascii="Arial" w:hAnsi="Arial" w:cs="Arial"/>
          <w:sz w:val="20"/>
          <w:szCs w:val="20"/>
        </w:rPr>
      </w:pPr>
    </w:p>
    <w:tbl>
      <w:tblPr>
        <w:tblpPr w:leftFromText="141" w:rightFromText="141" w:vertAnchor="text" w:horzAnchor="margin" w:tblpY="198"/>
        <w:tblW w:w="0" w:type="auto"/>
        <w:tblLook w:val="04A0" w:firstRow="1" w:lastRow="0" w:firstColumn="1" w:lastColumn="0" w:noHBand="0" w:noVBand="1"/>
      </w:tblPr>
      <w:tblGrid>
        <w:gridCol w:w="1981"/>
        <w:gridCol w:w="8414"/>
      </w:tblGrid>
      <w:tr w:rsidR="005812F3" w:rsidRPr="00FE1A1C" w14:paraId="24917EDD" w14:textId="77777777" w:rsidTr="00514397">
        <w:tc>
          <w:tcPr>
            <w:tcW w:w="1981" w:type="dxa"/>
            <w:shd w:val="clear" w:color="auto" w:fill="auto"/>
          </w:tcPr>
          <w:p w14:paraId="4603BB94" w14:textId="3D5CEC5A" w:rsidR="00DC5B64" w:rsidRPr="00B03607" w:rsidRDefault="00DC5B64" w:rsidP="00D94151">
            <w:pPr>
              <w:tabs>
                <w:tab w:val="right" w:pos="1769"/>
              </w:tabs>
              <w:rPr>
                <w:rFonts w:ascii="Arial" w:hAnsi="Arial" w:cs="Arial"/>
                <w:b/>
                <w:color w:val="808080"/>
                <w:sz w:val="22"/>
                <w:szCs w:val="22"/>
              </w:rPr>
            </w:pPr>
            <w:r w:rsidRPr="00B03607">
              <w:rPr>
                <w:rFonts w:ascii="Arial" w:hAnsi="Arial" w:cs="Arial"/>
                <w:b/>
                <w:color w:val="808080"/>
                <w:sz w:val="22"/>
                <w:szCs w:val="22"/>
              </w:rPr>
              <w:t>Contact</w:t>
            </w:r>
            <w:r w:rsidR="00FE1A1C" w:rsidRPr="00B03607">
              <w:rPr>
                <w:rFonts w:ascii="Arial" w:hAnsi="Arial" w:cs="Arial"/>
                <w:b/>
                <w:color w:val="808080"/>
                <w:sz w:val="22"/>
                <w:szCs w:val="22"/>
              </w:rPr>
              <w:t xml:space="preserve"> presse</w:t>
            </w:r>
            <w:r w:rsidR="00D94151" w:rsidRPr="00B03607">
              <w:rPr>
                <w:rFonts w:ascii="Arial" w:hAnsi="Arial" w:cs="Arial"/>
                <w:b/>
                <w:color w:val="808080"/>
                <w:sz w:val="22"/>
                <w:szCs w:val="22"/>
              </w:rPr>
              <w:tab/>
            </w:r>
          </w:p>
        </w:tc>
        <w:tc>
          <w:tcPr>
            <w:tcW w:w="8414" w:type="dxa"/>
            <w:shd w:val="clear" w:color="auto" w:fill="auto"/>
          </w:tcPr>
          <w:p w14:paraId="1840031F" w14:textId="459F56F6" w:rsidR="00DC5B64" w:rsidRPr="00D032D2" w:rsidRDefault="00514397" w:rsidP="00DC5B64">
            <w:pPr>
              <w:rPr>
                <w:rFonts w:ascii="Arial" w:hAnsi="Arial" w:cs="Arial"/>
                <w:color w:val="808080"/>
                <w:sz w:val="22"/>
                <w:szCs w:val="22"/>
              </w:rPr>
            </w:pPr>
            <w:r>
              <w:rPr>
                <w:rFonts w:ascii="Arial" w:hAnsi="Arial" w:cs="Arial"/>
                <w:color w:val="808080"/>
                <w:sz w:val="22"/>
                <w:szCs w:val="22"/>
              </w:rPr>
              <w:t>Alice Rossaro</w:t>
            </w:r>
            <w:r w:rsidR="00C562B8" w:rsidRPr="00D032D2">
              <w:rPr>
                <w:rFonts w:ascii="Arial" w:hAnsi="Arial" w:cs="Arial"/>
                <w:color w:val="808080"/>
                <w:sz w:val="22"/>
                <w:szCs w:val="22"/>
              </w:rPr>
              <w:t xml:space="preserve"> </w:t>
            </w:r>
            <w:r w:rsidR="00EE69A7">
              <w:rPr>
                <w:rFonts w:ascii="Arial" w:hAnsi="Arial" w:cs="Arial"/>
                <w:color w:val="808080"/>
                <w:sz w:val="22"/>
                <w:szCs w:val="22"/>
              </w:rPr>
              <w:t>-</w:t>
            </w:r>
            <w:r w:rsidR="00C562B8" w:rsidRPr="00D032D2">
              <w:rPr>
                <w:rFonts w:ascii="Arial" w:hAnsi="Arial" w:cs="Arial"/>
                <w:color w:val="808080"/>
                <w:sz w:val="22"/>
                <w:szCs w:val="22"/>
              </w:rPr>
              <w:t xml:space="preserve"> Communauté de communes de l’île d’Oléron</w:t>
            </w:r>
          </w:p>
          <w:p w14:paraId="6AC47461" w14:textId="50801ED2" w:rsidR="00DC5B64" w:rsidRPr="00D032D2" w:rsidRDefault="00942D78" w:rsidP="00DC5B64">
            <w:pPr>
              <w:rPr>
                <w:rFonts w:ascii="Arial" w:hAnsi="Arial" w:cs="Arial"/>
                <w:color w:val="808080"/>
                <w:sz w:val="22"/>
                <w:szCs w:val="22"/>
              </w:rPr>
            </w:pPr>
            <w:r w:rsidRPr="00D032D2">
              <w:rPr>
                <w:rFonts w:ascii="Arial" w:hAnsi="Arial" w:cs="Arial"/>
                <w:color w:val="808080"/>
                <w:sz w:val="22"/>
                <w:szCs w:val="22"/>
              </w:rPr>
              <w:t xml:space="preserve">Secrétariat général </w:t>
            </w:r>
            <w:r w:rsidR="00EE69A7">
              <w:rPr>
                <w:rFonts w:ascii="Arial" w:hAnsi="Arial" w:cs="Arial"/>
                <w:color w:val="808080"/>
                <w:sz w:val="22"/>
                <w:szCs w:val="22"/>
              </w:rPr>
              <w:t>-</w:t>
            </w:r>
            <w:r w:rsidRPr="00D032D2">
              <w:rPr>
                <w:rFonts w:ascii="Arial" w:hAnsi="Arial" w:cs="Arial"/>
                <w:color w:val="808080"/>
                <w:sz w:val="22"/>
                <w:szCs w:val="22"/>
              </w:rPr>
              <w:t xml:space="preserve"> accueil - communication</w:t>
            </w:r>
          </w:p>
          <w:p w14:paraId="0DB1AF51" w14:textId="2C952423" w:rsidR="00DC5B64" w:rsidRPr="00514397" w:rsidRDefault="00DC5B64" w:rsidP="00DC5B64">
            <w:pPr>
              <w:rPr>
                <w:rFonts w:ascii="Arial" w:hAnsi="Arial" w:cs="Arial"/>
                <w:color w:val="808080"/>
                <w:sz w:val="20"/>
                <w:szCs w:val="22"/>
              </w:rPr>
            </w:pPr>
            <w:r w:rsidRPr="00514397">
              <w:rPr>
                <w:rFonts w:ascii="Arial" w:hAnsi="Arial" w:cs="Arial"/>
                <w:color w:val="808080"/>
                <w:sz w:val="20"/>
                <w:szCs w:val="22"/>
              </w:rPr>
              <w:t xml:space="preserve">Tel : </w:t>
            </w:r>
            <w:r w:rsidR="00514397" w:rsidRPr="00514397">
              <w:rPr>
                <w:rFonts w:ascii="Arial" w:hAnsi="Arial" w:cs="Arial"/>
                <w:color w:val="808080" w:themeColor="background1" w:themeShade="80"/>
                <w:sz w:val="20"/>
                <w:szCs w:val="22"/>
              </w:rPr>
              <w:t xml:space="preserve">05 46 47 24 68 </w:t>
            </w:r>
            <w:r w:rsidRPr="00514397">
              <w:rPr>
                <w:rFonts w:ascii="Arial" w:hAnsi="Arial" w:cs="Arial"/>
                <w:color w:val="808080"/>
                <w:sz w:val="20"/>
                <w:szCs w:val="22"/>
              </w:rPr>
              <w:t xml:space="preserve">- Email : </w:t>
            </w:r>
            <w:hyperlink r:id="rId8" w:history="1">
              <w:r w:rsidR="00514397" w:rsidRPr="00514397">
                <w:rPr>
                  <w:rStyle w:val="Lienhypertexte"/>
                  <w:rFonts w:ascii="Arial" w:hAnsi="Arial" w:cs="Arial"/>
                  <w:sz w:val="20"/>
                  <w:szCs w:val="22"/>
                </w:rPr>
                <w:t>c</w:t>
              </w:r>
              <w:r w:rsidR="00514397" w:rsidRPr="00514397">
                <w:rPr>
                  <w:rStyle w:val="Lienhypertexte"/>
                  <w:rFonts w:ascii="Arial" w:hAnsi="Arial" w:cs="Arial"/>
                  <w:sz w:val="20"/>
                </w:rPr>
                <w:t>ommunication2</w:t>
              </w:r>
              <w:r w:rsidR="00514397" w:rsidRPr="00514397">
                <w:rPr>
                  <w:rStyle w:val="Lienhypertexte"/>
                  <w:rFonts w:ascii="Arial" w:hAnsi="Arial" w:cs="Arial"/>
                  <w:sz w:val="20"/>
                  <w:szCs w:val="22"/>
                </w:rPr>
                <w:t>@cdc-oleron.fr</w:t>
              </w:r>
            </w:hyperlink>
            <w:r w:rsidR="00942D78" w:rsidRPr="00514397">
              <w:rPr>
                <w:rFonts w:ascii="Arial" w:hAnsi="Arial" w:cs="Arial"/>
                <w:sz w:val="20"/>
                <w:szCs w:val="22"/>
              </w:rPr>
              <w:t xml:space="preserve"> </w:t>
            </w:r>
            <w:r w:rsidR="005812F3" w:rsidRPr="00514397">
              <w:rPr>
                <w:rFonts w:ascii="Arial" w:hAnsi="Arial" w:cs="Arial"/>
                <w:color w:val="808080"/>
                <w:sz w:val="20"/>
                <w:szCs w:val="22"/>
              </w:rPr>
              <w:t xml:space="preserve"> - </w:t>
            </w:r>
            <w:hyperlink r:id="rId9" w:history="1">
              <w:r w:rsidR="005812F3" w:rsidRPr="00514397">
                <w:rPr>
                  <w:rStyle w:val="Lienhypertexte"/>
                  <w:rFonts w:ascii="Arial" w:hAnsi="Arial" w:cs="Arial"/>
                  <w:sz w:val="20"/>
                  <w:szCs w:val="22"/>
                </w:rPr>
                <w:t>www.cdc-oleron.com</w:t>
              </w:r>
            </w:hyperlink>
          </w:p>
          <w:p w14:paraId="749F767D" w14:textId="77777777" w:rsidR="005A2541" w:rsidRPr="00B03607" w:rsidRDefault="005A2541" w:rsidP="00DC5B64">
            <w:pPr>
              <w:rPr>
                <w:rFonts w:ascii="Arial" w:hAnsi="Arial" w:cs="Arial"/>
                <w:color w:val="808080"/>
                <w:sz w:val="22"/>
                <w:szCs w:val="22"/>
              </w:rPr>
            </w:pPr>
          </w:p>
        </w:tc>
      </w:tr>
      <w:tr w:rsidR="00514397" w:rsidRPr="00FE1A1C" w14:paraId="1272EC5E" w14:textId="77777777" w:rsidTr="00514397">
        <w:trPr>
          <w:trHeight w:val="63"/>
        </w:trPr>
        <w:tc>
          <w:tcPr>
            <w:tcW w:w="1981" w:type="dxa"/>
            <w:shd w:val="clear" w:color="auto" w:fill="auto"/>
          </w:tcPr>
          <w:p w14:paraId="7CBCBC06" w14:textId="5C5D1094" w:rsidR="00514397" w:rsidRPr="00B03607" w:rsidRDefault="00514397" w:rsidP="00DC5B64">
            <w:pPr>
              <w:rPr>
                <w:rFonts w:ascii="Arial" w:hAnsi="Arial" w:cs="Arial"/>
                <w:b/>
                <w:color w:val="808080"/>
                <w:sz w:val="22"/>
                <w:szCs w:val="22"/>
              </w:rPr>
            </w:pPr>
          </w:p>
        </w:tc>
        <w:tc>
          <w:tcPr>
            <w:tcW w:w="8414" w:type="dxa"/>
            <w:shd w:val="clear" w:color="auto" w:fill="auto"/>
          </w:tcPr>
          <w:p w14:paraId="088FDF37" w14:textId="3CFD4C18" w:rsidR="00514397" w:rsidRPr="00EE69A7" w:rsidRDefault="00514397" w:rsidP="0049249A">
            <w:pPr>
              <w:rPr>
                <w:rFonts w:ascii="Arial" w:hAnsi="Arial" w:cs="Arial"/>
                <w:color w:val="808080"/>
                <w:sz w:val="22"/>
                <w:szCs w:val="22"/>
                <w:highlight w:val="yellow"/>
              </w:rPr>
            </w:pPr>
          </w:p>
        </w:tc>
      </w:tr>
    </w:tbl>
    <w:p w14:paraId="5727318B" w14:textId="0462F244" w:rsidR="005A2541" w:rsidRPr="00FE1A1C" w:rsidRDefault="005A2541" w:rsidP="00D94151">
      <w:pPr>
        <w:tabs>
          <w:tab w:val="left" w:pos="6810"/>
        </w:tabs>
        <w:rPr>
          <w:rFonts w:ascii="Arial" w:hAnsi="Arial" w:cs="Arial"/>
        </w:rPr>
      </w:pPr>
    </w:p>
    <w:sectPr w:rsidR="005A2541" w:rsidRPr="00FE1A1C" w:rsidSect="00E55D83">
      <w:headerReference w:type="default" r:id="rId10"/>
      <w:footerReference w:type="default" r:id="rId11"/>
      <w:pgSz w:w="11906" w:h="16838"/>
      <w:pgMar w:top="2127" w:right="671" w:bottom="1002" w:left="840" w:header="105" w:footer="2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0069" w14:textId="77777777" w:rsidR="004105FD" w:rsidRDefault="004105FD">
      <w:r>
        <w:separator/>
      </w:r>
    </w:p>
  </w:endnote>
  <w:endnote w:type="continuationSeparator" w:id="0">
    <w:p w14:paraId="35FE2620" w14:textId="77777777" w:rsidR="004105FD" w:rsidRDefault="0041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Light">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D955" w14:textId="77777777" w:rsidR="00A276A0" w:rsidRPr="005812F3" w:rsidRDefault="00A276A0">
    <w:pPr>
      <w:pStyle w:val="Pieddepage"/>
      <w:jc w:val="center"/>
      <w:rPr>
        <w:b/>
        <w:sz w:val="22"/>
      </w:rPr>
    </w:pPr>
    <w:r w:rsidRPr="005812F3">
      <w:rPr>
        <w:rFonts w:ascii="Franklin Gothic Book" w:hAnsi="Franklin Gothic Book" w:cs="Franklin Gothic Book"/>
        <w:b/>
        <w:sz w:val="20"/>
        <w:szCs w:val="22"/>
      </w:rPr>
      <w:t>Communauté de Communes d’Ile d’Oléron – 59 route des Allées – 17310 St Pierre d’Oléron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0FBB" w14:textId="77777777" w:rsidR="004105FD" w:rsidRDefault="004105FD">
      <w:r>
        <w:separator/>
      </w:r>
    </w:p>
  </w:footnote>
  <w:footnote w:type="continuationSeparator" w:id="0">
    <w:p w14:paraId="66849688" w14:textId="77777777" w:rsidR="004105FD" w:rsidRDefault="00410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E634" w14:textId="77777777" w:rsidR="00BF3959" w:rsidRDefault="0049249A">
    <w:pPr>
      <w:pStyle w:val="En-tte"/>
    </w:pPr>
    <w:r>
      <w:rPr>
        <w:noProof/>
        <w:lang w:eastAsia="fr-FR"/>
      </w:rPr>
      <w:drawing>
        <wp:anchor distT="0" distB="0" distL="114300" distR="114300" simplePos="0" relativeHeight="251657728" behindDoc="0" locked="0" layoutInCell="1" allowOverlap="1" wp14:anchorId="7F712B95" wp14:editId="33A1F282">
          <wp:simplePos x="0" y="0"/>
          <wp:positionH relativeFrom="column">
            <wp:posOffset>2304415</wp:posOffset>
          </wp:positionH>
          <wp:positionV relativeFrom="paragraph">
            <wp:posOffset>207645</wp:posOffset>
          </wp:positionV>
          <wp:extent cx="1823720" cy="1043305"/>
          <wp:effectExtent l="0" t="0" r="0" b="0"/>
          <wp:wrapNone/>
          <wp:docPr id="4" name="Image 4" descr="LOGO CDCIO - 2017- 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IO - 2017- B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72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E73AB"/>
    <w:multiLevelType w:val="hybridMultilevel"/>
    <w:tmpl w:val="010A1CE4"/>
    <w:lvl w:ilvl="0" w:tplc="83DAACF0">
      <w:start w:val="2022"/>
      <w:numFmt w:val="bullet"/>
      <w:lvlText w:val="-"/>
      <w:lvlJc w:val="left"/>
      <w:pPr>
        <w:ind w:left="720" w:hanging="360"/>
      </w:pPr>
      <w:rPr>
        <w:rFonts w:ascii="Rubik Light" w:eastAsiaTheme="minorHAnsi" w:hAnsi="Rubik Light" w:cs="Rubik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C48FC"/>
    <w:multiLevelType w:val="hybridMultilevel"/>
    <w:tmpl w:val="798A0516"/>
    <w:lvl w:ilvl="0" w:tplc="5FE8D5D0">
      <w:start w:val="1"/>
      <w:numFmt w:val="bullet"/>
      <w:lvlText w:val=""/>
      <w:lvlJc w:val="left"/>
      <w:pPr>
        <w:ind w:left="643" w:hanging="360"/>
      </w:pPr>
      <w:rPr>
        <w:rFonts w:ascii="Symbol" w:hAnsi="Symbol" w:hint="default"/>
        <w:color w:val="auto"/>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3" w15:restartNumberingAfterBreak="0">
    <w:nsid w:val="4EB12791"/>
    <w:multiLevelType w:val="hybridMultilevel"/>
    <w:tmpl w:val="9C421BAE"/>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abstractNum w:abstractNumId="4" w15:restartNumberingAfterBreak="0">
    <w:nsid w:val="55EC06E7"/>
    <w:multiLevelType w:val="hybridMultilevel"/>
    <w:tmpl w:val="EE76B20E"/>
    <w:lvl w:ilvl="0" w:tplc="040C0001">
      <w:start w:val="1"/>
      <w:numFmt w:val="bullet"/>
      <w:lvlText w:val=""/>
      <w:lvlJc w:val="left"/>
      <w:pPr>
        <w:ind w:left="502" w:hanging="360"/>
      </w:pPr>
      <w:rPr>
        <w:rFonts w:ascii="Symbol" w:hAnsi="Symbol" w:hint="default"/>
      </w:rPr>
    </w:lvl>
    <w:lvl w:ilvl="1" w:tplc="040C0019">
      <w:start w:val="1"/>
      <w:numFmt w:val="lowerLetter"/>
      <w:lvlText w:val="%2."/>
      <w:lvlJc w:val="left"/>
      <w:pPr>
        <w:ind w:left="1299" w:hanging="360"/>
      </w:pPr>
    </w:lvl>
    <w:lvl w:ilvl="2" w:tplc="040C001B">
      <w:start w:val="1"/>
      <w:numFmt w:val="lowerRoman"/>
      <w:lvlText w:val="%3."/>
      <w:lvlJc w:val="right"/>
      <w:pPr>
        <w:ind w:left="2019" w:hanging="180"/>
      </w:pPr>
    </w:lvl>
    <w:lvl w:ilvl="3" w:tplc="040C000F">
      <w:start w:val="1"/>
      <w:numFmt w:val="decimal"/>
      <w:lvlText w:val="%4."/>
      <w:lvlJc w:val="left"/>
      <w:pPr>
        <w:ind w:left="2739" w:hanging="360"/>
      </w:pPr>
    </w:lvl>
    <w:lvl w:ilvl="4" w:tplc="040C0019">
      <w:start w:val="1"/>
      <w:numFmt w:val="lowerLetter"/>
      <w:lvlText w:val="%5."/>
      <w:lvlJc w:val="left"/>
      <w:pPr>
        <w:ind w:left="3459" w:hanging="360"/>
      </w:pPr>
    </w:lvl>
    <w:lvl w:ilvl="5" w:tplc="040C001B">
      <w:start w:val="1"/>
      <w:numFmt w:val="lowerRoman"/>
      <w:lvlText w:val="%6."/>
      <w:lvlJc w:val="right"/>
      <w:pPr>
        <w:ind w:left="4179" w:hanging="180"/>
      </w:pPr>
    </w:lvl>
    <w:lvl w:ilvl="6" w:tplc="040C000F">
      <w:start w:val="1"/>
      <w:numFmt w:val="decimal"/>
      <w:lvlText w:val="%7."/>
      <w:lvlJc w:val="left"/>
      <w:pPr>
        <w:ind w:left="4899" w:hanging="360"/>
      </w:pPr>
    </w:lvl>
    <w:lvl w:ilvl="7" w:tplc="040C0019">
      <w:start w:val="1"/>
      <w:numFmt w:val="lowerLetter"/>
      <w:lvlText w:val="%8."/>
      <w:lvlJc w:val="left"/>
      <w:pPr>
        <w:ind w:left="5619" w:hanging="360"/>
      </w:pPr>
    </w:lvl>
    <w:lvl w:ilvl="8" w:tplc="040C001B">
      <w:start w:val="1"/>
      <w:numFmt w:val="lowerRoman"/>
      <w:lvlText w:val="%9."/>
      <w:lvlJc w:val="right"/>
      <w:pPr>
        <w:ind w:left="6339" w:hanging="180"/>
      </w:pPr>
    </w:lvl>
  </w:abstractNum>
  <w:abstractNum w:abstractNumId="5" w15:restartNumberingAfterBreak="0">
    <w:nsid w:val="58E9193A"/>
    <w:multiLevelType w:val="hybridMultilevel"/>
    <w:tmpl w:val="D6B22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71D8"/>
    <w:multiLevelType w:val="hybridMultilevel"/>
    <w:tmpl w:val="6720A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B85810"/>
    <w:multiLevelType w:val="hybridMultilevel"/>
    <w:tmpl w:val="3C94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EC4129"/>
    <w:multiLevelType w:val="hybridMultilevel"/>
    <w:tmpl w:val="E794B6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5C13B9"/>
    <w:multiLevelType w:val="hybridMultilevel"/>
    <w:tmpl w:val="006C9E58"/>
    <w:lvl w:ilvl="0" w:tplc="040C000F">
      <w:start w:val="1"/>
      <w:numFmt w:val="decimal"/>
      <w:lvlText w:val="%1."/>
      <w:lvlJc w:val="left"/>
      <w:pPr>
        <w:ind w:left="64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6CE71B00"/>
    <w:multiLevelType w:val="hybridMultilevel"/>
    <w:tmpl w:val="1A9A07C0"/>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start w:val="1"/>
      <w:numFmt w:val="bullet"/>
      <w:lvlText w:val=""/>
      <w:lvlJc w:val="left"/>
      <w:pPr>
        <w:ind w:left="2083" w:hanging="360"/>
      </w:pPr>
      <w:rPr>
        <w:rFonts w:ascii="Wingdings" w:hAnsi="Wingdings" w:hint="default"/>
      </w:rPr>
    </w:lvl>
    <w:lvl w:ilvl="3" w:tplc="040C0001">
      <w:start w:val="1"/>
      <w:numFmt w:val="bullet"/>
      <w:lvlText w:val=""/>
      <w:lvlJc w:val="left"/>
      <w:pPr>
        <w:ind w:left="2803" w:hanging="360"/>
      </w:pPr>
      <w:rPr>
        <w:rFonts w:ascii="Symbol" w:hAnsi="Symbol" w:hint="default"/>
      </w:rPr>
    </w:lvl>
    <w:lvl w:ilvl="4" w:tplc="040C0003">
      <w:start w:val="1"/>
      <w:numFmt w:val="bullet"/>
      <w:lvlText w:val="o"/>
      <w:lvlJc w:val="left"/>
      <w:pPr>
        <w:ind w:left="3523" w:hanging="360"/>
      </w:pPr>
      <w:rPr>
        <w:rFonts w:ascii="Courier New" w:hAnsi="Courier New" w:cs="Courier New" w:hint="default"/>
      </w:rPr>
    </w:lvl>
    <w:lvl w:ilvl="5" w:tplc="040C0005">
      <w:start w:val="1"/>
      <w:numFmt w:val="bullet"/>
      <w:lvlText w:val=""/>
      <w:lvlJc w:val="left"/>
      <w:pPr>
        <w:ind w:left="4243" w:hanging="360"/>
      </w:pPr>
      <w:rPr>
        <w:rFonts w:ascii="Wingdings" w:hAnsi="Wingdings" w:hint="default"/>
      </w:rPr>
    </w:lvl>
    <w:lvl w:ilvl="6" w:tplc="040C0001">
      <w:start w:val="1"/>
      <w:numFmt w:val="bullet"/>
      <w:lvlText w:val=""/>
      <w:lvlJc w:val="left"/>
      <w:pPr>
        <w:ind w:left="4963" w:hanging="360"/>
      </w:pPr>
      <w:rPr>
        <w:rFonts w:ascii="Symbol" w:hAnsi="Symbol" w:hint="default"/>
      </w:rPr>
    </w:lvl>
    <w:lvl w:ilvl="7" w:tplc="040C0003">
      <w:start w:val="1"/>
      <w:numFmt w:val="bullet"/>
      <w:lvlText w:val="o"/>
      <w:lvlJc w:val="left"/>
      <w:pPr>
        <w:ind w:left="5683" w:hanging="360"/>
      </w:pPr>
      <w:rPr>
        <w:rFonts w:ascii="Courier New" w:hAnsi="Courier New" w:cs="Courier New" w:hint="default"/>
      </w:rPr>
    </w:lvl>
    <w:lvl w:ilvl="8" w:tplc="040C0005">
      <w:start w:val="1"/>
      <w:numFmt w:val="bullet"/>
      <w:lvlText w:val=""/>
      <w:lvlJc w:val="left"/>
      <w:pPr>
        <w:ind w:left="6403"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7"/>
  </w:num>
  <w:num w:numId="6">
    <w:abstractNumId w:val="5"/>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D5"/>
    <w:rsid w:val="00011FE0"/>
    <w:rsid w:val="000522FE"/>
    <w:rsid w:val="0007381D"/>
    <w:rsid w:val="00091BEF"/>
    <w:rsid w:val="000C5E30"/>
    <w:rsid w:val="000E3855"/>
    <w:rsid w:val="000E7B48"/>
    <w:rsid w:val="00122600"/>
    <w:rsid w:val="00140CDD"/>
    <w:rsid w:val="00146A8A"/>
    <w:rsid w:val="001517B0"/>
    <w:rsid w:val="001B30ED"/>
    <w:rsid w:val="00200BA3"/>
    <w:rsid w:val="00233BFE"/>
    <w:rsid w:val="00267580"/>
    <w:rsid w:val="002B61E9"/>
    <w:rsid w:val="002C1830"/>
    <w:rsid w:val="002C2DCB"/>
    <w:rsid w:val="002E021E"/>
    <w:rsid w:val="002E0792"/>
    <w:rsid w:val="00322071"/>
    <w:rsid w:val="00326775"/>
    <w:rsid w:val="0033217F"/>
    <w:rsid w:val="0037604D"/>
    <w:rsid w:val="00380A71"/>
    <w:rsid w:val="003C7A73"/>
    <w:rsid w:val="003F573C"/>
    <w:rsid w:val="003F6B41"/>
    <w:rsid w:val="004105FD"/>
    <w:rsid w:val="004377B1"/>
    <w:rsid w:val="004413E6"/>
    <w:rsid w:val="00455F5B"/>
    <w:rsid w:val="00462014"/>
    <w:rsid w:val="00480CC0"/>
    <w:rsid w:val="00484DDC"/>
    <w:rsid w:val="0049249A"/>
    <w:rsid w:val="004B4B67"/>
    <w:rsid w:val="004B6DA5"/>
    <w:rsid w:val="004E52D2"/>
    <w:rsid w:val="005074C2"/>
    <w:rsid w:val="00514397"/>
    <w:rsid w:val="00523642"/>
    <w:rsid w:val="00543B9A"/>
    <w:rsid w:val="005557DD"/>
    <w:rsid w:val="005812F3"/>
    <w:rsid w:val="00587463"/>
    <w:rsid w:val="00594F7C"/>
    <w:rsid w:val="005A2541"/>
    <w:rsid w:val="005B1CAB"/>
    <w:rsid w:val="005B43FF"/>
    <w:rsid w:val="005C5345"/>
    <w:rsid w:val="005D5933"/>
    <w:rsid w:val="005E710B"/>
    <w:rsid w:val="005F7895"/>
    <w:rsid w:val="00611000"/>
    <w:rsid w:val="00647569"/>
    <w:rsid w:val="00652BCA"/>
    <w:rsid w:val="00683B91"/>
    <w:rsid w:val="00683D67"/>
    <w:rsid w:val="006B7506"/>
    <w:rsid w:val="00737008"/>
    <w:rsid w:val="007417E3"/>
    <w:rsid w:val="00753F6B"/>
    <w:rsid w:val="007E5B64"/>
    <w:rsid w:val="008873A5"/>
    <w:rsid w:val="00893C95"/>
    <w:rsid w:val="00896214"/>
    <w:rsid w:val="00902BA3"/>
    <w:rsid w:val="00917516"/>
    <w:rsid w:val="009401D7"/>
    <w:rsid w:val="00942D78"/>
    <w:rsid w:val="0095674D"/>
    <w:rsid w:val="00976D0C"/>
    <w:rsid w:val="009C1A3D"/>
    <w:rsid w:val="009E1AD5"/>
    <w:rsid w:val="00A05778"/>
    <w:rsid w:val="00A06332"/>
    <w:rsid w:val="00A276A0"/>
    <w:rsid w:val="00A3576F"/>
    <w:rsid w:val="00A911A9"/>
    <w:rsid w:val="00A94811"/>
    <w:rsid w:val="00A96F61"/>
    <w:rsid w:val="00AC05D1"/>
    <w:rsid w:val="00AF1027"/>
    <w:rsid w:val="00AF2FEA"/>
    <w:rsid w:val="00B01EA4"/>
    <w:rsid w:val="00B03607"/>
    <w:rsid w:val="00B14A39"/>
    <w:rsid w:val="00B53F96"/>
    <w:rsid w:val="00BB678E"/>
    <w:rsid w:val="00BB79E2"/>
    <w:rsid w:val="00BE078B"/>
    <w:rsid w:val="00BF3959"/>
    <w:rsid w:val="00C00F1F"/>
    <w:rsid w:val="00C01AA0"/>
    <w:rsid w:val="00C540F6"/>
    <w:rsid w:val="00C55027"/>
    <w:rsid w:val="00C562B8"/>
    <w:rsid w:val="00C56FC8"/>
    <w:rsid w:val="00C7774B"/>
    <w:rsid w:val="00C9151E"/>
    <w:rsid w:val="00CC4E75"/>
    <w:rsid w:val="00CE2EB3"/>
    <w:rsid w:val="00CE4911"/>
    <w:rsid w:val="00CF4D90"/>
    <w:rsid w:val="00D032D2"/>
    <w:rsid w:val="00D6041F"/>
    <w:rsid w:val="00D641C0"/>
    <w:rsid w:val="00D94151"/>
    <w:rsid w:val="00DA3A4B"/>
    <w:rsid w:val="00DB2FF4"/>
    <w:rsid w:val="00DC5B64"/>
    <w:rsid w:val="00DE5548"/>
    <w:rsid w:val="00E11847"/>
    <w:rsid w:val="00E55D83"/>
    <w:rsid w:val="00E713DE"/>
    <w:rsid w:val="00E74E9A"/>
    <w:rsid w:val="00E94C57"/>
    <w:rsid w:val="00EA22B3"/>
    <w:rsid w:val="00EB03D1"/>
    <w:rsid w:val="00EC5F9E"/>
    <w:rsid w:val="00EE69A7"/>
    <w:rsid w:val="00EF0D19"/>
    <w:rsid w:val="00EF761B"/>
    <w:rsid w:val="00F30E33"/>
    <w:rsid w:val="00F73F9D"/>
    <w:rsid w:val="00F7719A"/>
    <w:rsid w:val="00F80DCE"/>
    <w:rsid w:val="00F94039"/>
    <w:rsid w:val="00FC21A4"/>
    <w:rsid w:val="00FD0880"/>
    <w:rsid w:val="00FE1A1C"/>
    <w:rsid w:val="00FE23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C964D8"/>
  <w15:chartTrackingRefBased/>
  <w15:docId w15:val="{CA3859FB-3D7D-4DEB-B7EF-AFBB039E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numPr>
        <w:numId w:val="1"/>
      </w:numPr>
      <w:jc w:val="both"/>
      <w:outlineLvl w:val="0"/>
    </w:pPr>
    <w:rPr>
      <w:b/>
      <w:u w:val="single"/>
    </w:rPr>
  </w:style>
  <w:style w:type="paragraph" w:styleId="Titre5">
    <w:name w:val="heading 5"/>
    <w:basedOn w:val="Normal"/>
    <w:next w:val="Normal"/>
    <w:qFormat/>
    <w:pPr>
      <w:keepNext/>
      <w:numPr>
        <w:ilvl w:val="4"/>
        <w:numId w:val="1"/>
      </w:numPr>
      <w:jc w:val="cente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3">
    <w:name w:val="Police par défaut3"/>
  </w:style>
  <w:style w:type="character" w:customStyle="1" w:styleId="Policepardfaut2">
    <w:name w:val="Police par défaut2"/>
  </w:style>
  <w:style w:type="character" w:customStyle="1" w:styleId="WW8Num2z0">
    <w:name w:val="WW8Num2z0"/>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Franklin Gothic Book" w:eastAsia="Times New Roman" w:hAnsi="Franklin Gothic Book"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Policepardfaut1">
    <w:name w:val="Police par défaut1"/>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Titre2">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En-tteCar">
    <w:name w:val="En-tête Car"/>
    <w:link w:val="En-tte"/>
    <w:uiPriority w:val="99"/>
    <w:rsid w:val="00122600"/>
    <w:rPr>
      <w:sz w:val="24"/>
      <w:szCs w:val="24"/>
      <w:lang w:eastAsia="ar-SA"/>
    </w:rPr>
  </w:style>
  <w:style w:type="table" w:styleId="Grilledutableau">
    <w:name w:val="Table Grid"/>
    <w:basedOn w:val="TableauNormal"/>
    <w:uiPriority w:val="39"/>
    <w:rsid w:val="00BF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84DDC"/>
    <w:rPr>
      <w:color w:val="0563C1"/>
      <w:u w:val="single"/>
    </w:rPr>
  </w:style>
  <w:style w:type="paragraph" w:styleId="Corpsdetexte2">
    <w:name w:val="Body Text 2"/>
    <w:basedOn w:val="Normal"/>
    <w:link w:val="Corpsdetexte2Car"/>
    <w:uiPriority w:val="99"/>
    <w:unhideWhenUsed/>
    <w:rsid w:val="00484DDC"/>
    <w:pPr>
      <w:widowControl w:val="0"/>
      <w:suppressAutoHyphens w:val="0"/>
      <w:spacing w:after="120" w:line="480" w:lineRule="auto"/>
    </w:pPr>
    <w:rPr>
      <w:rFonts w:ascii="Calibri" w:hAnsi="Calibri" w:cs="Calibri"/>
      <w:sz w:val="22"/>
      <w:szCs w:val="22"/>
      <w:lang w:eastAsia="en-US"/>
    </w:rPr>
  </w:style>
  <w:style w:type="character" w:customStyle="1" w:styleId="Corpsdetexte2Car">
    <w:name w:val="Corps de texte 2 Car"/>
    <w:link w:val="Corpsdetexte2"/>
    <w:uiPriority w:val="99"/>
    <w:rsid w:val="00484DDC"/>
    <w:rPr>
      <w:rFonts w:ascii="Calibri" w:hAnsi="Calibri" w:cs="Calibri"/>
      <w:sz w:val="22"/>
      <w:szCs w:val="22"/>
      <w:lang w:eastAsia="en-US"/>
    </w:rPr>
  </w:style>
  <w:style w:type="character" w:styleId="lev">
    <w:name w:val="Strong"/>
    <w:basedOn w:val="Policepardfaut"/>
    <w:uiPriority w:val="22"/>
    <w:qFormat/>
    <w:rsid w:val="00587463"/>
    <w:rPr>
      <w:b/>
      <w:bCs/>
    </w:rPr>
  </w:style>
  <w:style w:type="paragraph" w:styleId="NormalWeb">
    <w:name w:val="Normal (Web)"/>
    <w:basedOn w:val="Normal"/>
    <w:uiPriority w:val="99"/>
    <w:semiHidden/>
    <w:unhideWhenUsed/>
    <w:rsid w:val="000522FE"/>
    <w:pPr>
      <w:suppressAutoHyphens w:val="0"/>
      <w:spacing w:before="100" w:beforeAutospacing="1" w:after="100" w:afterAutospacing="1"/>
    </w:pPr>
    <w:rPr>
      <w:lang w:eastAsia="fr-FR"/>
    </w:rPr>
  </w:style>
  <w:style w:type="paragraph" w:styleId="Paragraphedeliste">
    <w:name w:val="List Paragraph"/>
    <w:basedOn w:val="Normal"/>
    <w:uiPriority w:val="34"/>
    <w:qFormat/>
    <w:rsid w:val="00917516"/>
    <w:pPr>
      <w:ind w:left="720"/>
      <w:contextualSpacing/>
    </w:pPr>
  </w:style>
  <w:style w:type="character" w:customStyle="1" w:styleId="Mentionnonrsolue1">
    <w:name w:val="Mention non résolue1"/>
    <w:basedOn w:val="Policepardfaut"/>
    <w:uiPriority w:val="99"/>
    <w:semiHidden/>
    <w:unhideWhenUsed/>
    <w:rsid w:val="00737008"/>
    <w:rPr>
      <w:color w:val="605E5C"/>
      <w:shd w:val="clear" w:color="auto" w:fill="E1DFDD"/>
    </w:rPr>
  </w:style>
  <w:style w:type="character" w:customStyle="1" w:styleId="Mentionnonrsolue2">
    <w:name w:val="Mention non résolue2"/>
    <w:basedOn w:val="Policepardfaut"/>
    <w:uiPriority w:val="99"/>
    <w:semiHidden/>
    <w:unhideWhenUsed/>
    <w:rsid w:val="00BE078B"/>
    <w:rPr>
      <w:color w:val="605E5C"/>
      <w:shd w:val="clear" w:color="auto" w:fill="E1DFDD"/>
    </w:rPr>
  </w:style>
  <w:style w:type="paragraph" w:styleId="Commentaire">
    <w:name w:val="annotation text"/>
    <w:basedOn w:val="Normal"/>
    <w:link w:val="CommentaireCar"/>
    <w:uiPriority w:val="99"/>
    <w:semiHidden/>
    <w:unhideWhenUsed/>
    <w:rsid w:val="00FE1A1C"/>
    <w:pPr>
      <w:suppressAutoHyphens w:val="0"/>
      <w:spacing w:after="160"/>
    </w:pPr>
    <w:rPr>
      <w:rFonts w:ascii="Calibri" w:eastAsia="Calibri" w:hAnsi="Calibri"/>
      <w:sz w:val="20"/>
      <w:szCs w:val="20"/>
      <w:lang w:eastAsia="en-US"/>
    </w:rPr>
  </w:style>
  <w:style w:type="character" w:customStyle="1" w:styleId="CommentaireCar">
    <w:name w:val="Commentaire Car"/>
    <w:basedOn w:val="Policepardfaut"/>
    <w:link w:val="Commentaire"/>
    <w:uiPriority w:val="99"/>
    <w:semiHidden/>
    <w:rsid w:val="00FE1A1C"/>
    <w:rPr>
      <w:rFonts w:ascii="Calibri" w:eastAsia="Calibri" w:hAnsi="Calibri"/>
      <w:lang w:eastAsia="en-US"/>
    </w:rPr>
  </w:style>
  <w:style w:type="character" w:styleId="Marquedecommentaire">
    <w:name w:val="annotation reference"/>
    <w:basedOn w:val="Policepardfaut"/>
    <w:uiPriority w:val="99"/>
    <w:semiHidden/>
    <w:unhideWhenUsed/>
    <w:rsid w:val="00FE1A1C"/>
    <w:rPr>
      <w:sz w:val="16"/>
      <w:szCs w:val="16"/>
    </w:rPr>
  </w:style>
  <w:style w:type="paragraph" w:styleId="Textedebulles">
    <w:name w:val="Balloon Text"/>
    <w:basedOn w:val="Normal"/>
    <w:link w:val="TextedebullesCar"/>
    <w:uiPriority w:val="99"/>
    <w:semiHidden/>
    <w:unhideWhenUsed/>
    <w:rsid w:val="00FE1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1A1C"/>
    <w:rPr>
      <w:rFonts w:ascii="Segoe UI" w:hAnsi="Segoe UI" w:cs="Segoe UI"/>
      <w:sz w:val="18"/>
      <w:szCs w:val="18"/>
      <w:lang w:eastAsia="ar-SA"/>
    </w:rPr>
  </w:style>
  <w:style w:type="character" w:styleId="Mentionnonrsolue">
    <w:name w:val="Unresolved Mention"/>
    <w:basedOn w:val="Policepardfaut"/>
    <w:uiPriority w:val="99"/>
    <w:semiHidden/>
    <w:unhideWhenUsed/>
    <w:rsid w:val="00FE2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6307">
      <w:bodyDiv w:val="1"/>
      <w:marLeft w:val="0"/>
      <w:marRight w:val="0"/>
      <w:marTop w:val="0"/>
      <w:marBottom w:val="0"/>
      <w:divBdr>
        <w:top w:val="none" w:sz="0" w:space="0" w:color="auto"/>
        <w:left w:val="none" w:sz="0" w:space="0" w:color="auto"/>
        <w:bottom w:val="none" w:sz="0" w:space="0" w:color="auto"/>
        <w:right w:val="none" w:sz="0" w:space="0" w:color="auto"/>
      </w:divBdr>
    </w:div>
    <w:div w:id="301079675">
      <w:bodyDiv w:val="1"/>
      <w:marLeft w:val="0"/>
      <w:marRight w:val="0"/>
      <w:marTop w:val="0"/>
      <w:marBottom w:val="0"/>
      <w:divBdr>
        <w:top w:val="none" w:sz="0" w:space="0" w:color="auto"/>
        <w:left w:val="none" w:sz="0" w:space="0" w:color="auto"/>
        <w:bottom w:val="none" w:sz="0" w:space="0" w:color="auto"/>
        <w:right w:val="none" w:sz="0" w:space="0" w:color="auto"/>
      </w:divBdr>
    </w:div>
    <w:div w:id="903836121">
      <w:bodyDiv w:val="1"/>
      <w:marLeft w:val="0"/>
      <w:marRight w:val="0"/>
      <w:marTop w:val="0"/>
      <w:marBottom w:val="0"/>
      <w:divBdr>
        <w:top w:val="none" w:sz="0" w:space="0" w:color="auto"/>
        <w:left w:val="none" w:sz="0" w:space="0" w:color="auto"/>
        <w:bottom w:val="none" w:sz="0" w:space="0" w:color="auto"/>
        <w:right w:val="none" w:sz="0" w:space="0" w:color="auto"/>
      </w:divBdr>
    </w:div>
    <w:div w:id="14076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2@cdc-oler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oleron.com/vivre-et-habiter/urbanisme/depot-en-lig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ole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Dématérialisation des demandes d'urbanismes</vt:lpstr>
    </vt:vector>
  </TitlesOfParts>
  <Company>Soluris</Company>
  <LinksUpToDate>false</LinksUpToDate>
  <CharactersWithSpaces>3755</CharactersWithSpaces>
  <SharedDoc>false</SharedDoc>
  <HLinks>
    <vt:vector size="12" baseType="variant">
      <vt:variant>
        <vt:i4>2097255</vt:i4>
      </vt:variant>
      <vt:variant>
        <vt:i4>3</vt:i4>
      </vt:variant>
      <vt:variant>
        <vt:i4>0</vt:i4>
      </vt:variant>
      <vt:variant>
        <vt:i4>5</vt:i4>
      </vt:variant>
      <vt:variant>
        <vt:lpwstr>http://www.cdc-oleron.com/</vt:lpwstr>
      </vt:variant>
      <vt:variant>
        <vt:lpwstr/>
      </vt:variant>
      <vt:variant>
        <vt:i4>327801</vt:i4>
      </vt:variant>
      <vt:variant>
        <vt:i4>0</vt:i4>
      </vt:variant>
      <vt:variant>
        <vt:i4>0</vt:i4>
      </vt:variant>
      <vt:variant>
        <vt:i4>5</vt:i4>
      </vt:variant>
      <vt:variant>
        <vt:lpwstr>mailto:xxxxxx@cdc-oleron.fr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Dématérialisation des demandes d'urbanismes</dc:title>
  <dc:subject/>
  <dc:creator>Marine Vandendorpe</dc:creator>
  <cp:keywords/>
  <cp:lastModifiedBy>PHILIPPE CHOTEAU</cp:lastModifiedBy>
  <cp:revision>3</cp:revision>
  <cp:lastPrinted>2022-01-12T13:50:00Z</cp:lastPrinted>
  <dcterms:created xsi:type="dcterms:W3CDTF">2022-02-15T08:39:00Z</dcterms:created>
  <dcterms:modified xsi:type="dcterms:W3CDTF">2022-02-15T09:00:00Z</dcterms:modified>
</cp:coreProperties>
</file>